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4"/>
        </w:rPr>
        <w:t>LOS DIEZ GRANDES CONDICIONANTES DE LA VIDA HUMANA</w:t>
      </w:r>
    </w:p>
    <w:p>
      <w:pPr>
        <w:jc w:val="center"/>
      </w:pPr>
      <w:r>
        <w:rPr>
          <w:b w:val="0"/>
          <w:sz w:val="24"/>
        </w:rPr>
        <w:t>Dos vidas paralelas frente a las circunstancias, las decisiones y el azar</w:t>
      </w:r>
    </w:p>
    <w:p>
      <w:pPr>
        <w:jc w:val="center"/>
      </w:pPr>
      <w:r>
        <w:rPr>
          <w:b/>
          <w:sz w:val="28"/>
        </w:rPr>
        <w:t>MIGUEL EUGENIO SANFIEL</w:t>
      </w:r>
    </w:p>
    <w:p>
      <w:r>
        <w:br w:type="page"/>
      </w:r>
    </w:p>
    <w:p>
      <w:pPr>
        <w:pStyle w:val="Heading1"/>
      </w:pPr>
      <w:r>
        <w:t>PÁGINA LEGAL</w:t>
      </w:r>
    </w:p>
    <w:p>
      <w:r>
        <w:t>© 2026 MIGUEL EUGENIO SANFIEL. Todos los derechos reservados.</w:t>
      </w:r>
    </w:p>
    <w:p>
      <w:r>
        <w:t>Ninguna parte de esta obra podrá reproducirse, almacenarse o transmitirse por ningún medio sin autorización del titular de los derechos, salvo las excepciones previstas por la ley.</w:t>
      </w:r>
    </w:p>
    <w:p>
      <w:r>
        <w:t>Los personajes Horacio 1, Horacio 2 y Atis son ejemplos ficticios empleados para facilitar la reflexión. No representan personas reales.</w:t>
      </w:r>
    </w:p>
    <w:p>
      <w:r>
        <w:t>Primera edición. Datos de ISBN y fecha de publicación: pendientes de confirmación editorial.</w:t>
      </w:r>
    </w:p>
    <w:p>
      <w:r>
        <w:br w:type="page"/>
      </w:r>
    </w:p>
    <w:p>
      <w:pPr>
        <w:pStyle w:val="Heading1"/>
      </w:pPr>
      <w:r>
        <w:t>DEDICATORIA</w:t>
      </w:r>
    </w:p>
    <w:p>
      <w:r>
        <w:t>A quienes, pese a las circunstancias que no escogieron, siguen buscando una vida más consciente, justa y digna.</w:t>
      </w:r>
    </w:p>
    <w:p>
      <w:r>
        <w:br w:type="page"/>
      </w:r>
    </w:p>
    <w:p>
      <w:pPr>
        <w:pStyle w:val="Heading1"/>
        <w:keepNext/>
      </w:pPr>
      <w:r>
        <w:t>ÍNDICE GENERAL</w:t>
      </w:r>
    </w:p>
    <w:p>
      <w:pPr>
        <w:pageBreakBefore w:val="0"/>
        <w:spacing w:after="40" w:before="0" w:line="240" w:lineRule="auto"/>
      </w:pPr>
      <w:r>
        <w:rPr>
          <w:sz w:val="22"/>
        </w:rPr>
        <w:t>PRÓLOGO — 5</w:t>
      </w:r>
    </w:p>
    <w:p>
      <w:pPr>
        <w:keepLines/>
        <w:spacing w:after="40" w:before="0" w:line="240" w:lineRule="auto"/>
      </w:pPr>
      <w:r>
        <w:rPr>
          <w:sz w:val="22"/>
        </w:rPr>
        <w:t>CAPÍTULO 1 — ANTES DE NACER: DOS VIDAS BAJO LA INFLUENCIA MATERNA — 7</w:t>
      </w:r>
    </w:p>
    <w:p>
      <w:pPr>
        <w:keepLines/>
        <w:spacing w:after="40" w:before="0" w:line="240" w:lineRule="auto"/>
      </w:pPr>
      <w:r>
        <w:rPr>
          <w:sz w:val="22"/>
        </w:rPr>
        <w:t>CAPÍTULO 2 — DOS VIDAS, DOS PUNTOS DE PARTIDA — 18</w:t>
      </w:r>
    </w:p>
    <w:p>
      <w:pPr>
        <w:keepLines/>
        <w:spacing w:after="40" w:before="0" w:line="240" w:lineRule="auto"/>
      </w:pPr>
      <w:r>
        <w:rPr>
          <w:sz w:val="22"/>
        </w:rPr>
        <w:t>CAPÍTULO 3 — LAS PRIMERAS HERIDAS: EL PODER DE LA BIOLOGÍA Y LAS EXPERIENCIAS TRAUMÁTICAS — 25</w:t>
      </w:r>
    </w:p>
    <w:p>
      <w:pPr>
        <w:keepLines/>
        <w:spacing w:after="40" w:before="0" w:line="240" w:lineRule="auto"/>
      </w:pPr>
      <w:r>
        <w:rPr>
          <w:sz w:val="22"/>
        </w:rPr>
        <w:t>CAPÍTULO 4 — LA EDUCACIÓN Y EL AMBIENTE SOCIAL: DOS CAMINOS QUE COMIENZAN A SEPARARSE — 35</w:t>
      </w:r>
    </w:p>
    <w:p>
      <w:pPr>
        <w:keepLines/>
        <w:spacing w:after="40" w:before="0" w:line="240" w:lineRule="auto"/>
      </w:pPr>
      <w:r>
        <w:rPr>
          <w:sz w:val="22"/>
        </w:rPr>
        <w:t>CAPÍTULO 5 — LA ADOLESCENCIA: EMOCIONES, IDENTIDAD Y PRIMERAS DECISIONES — 45</w:t>
      </w:r>
    </w:p>
    <w:p>
      <w:pPr>
        <w:keepLines/>
        <w:spacing w:after="40" w:before="0" w:line="240" w:lineRule="auto"/>
      </w:pPr>
      <w:r>
        <w:rPr>
          <w:sz w:val="22"/>
        </w:rPr>
        <w:t>CAPÍTULO 6 — LA JUVENTUD: TRABAJO, VOCACIÓN, MÉRITO Y AZAR — 54</w:t>
      </w:r>
    </w:p>
    <w:p>
      <w:pPr>
        <w:keepLines/>
        <w:spacing w:after="40" w:before="0" w:line="240" w:lineRule="auto"/>
      </w:pPr>
      <w:r>
        <w:rPr>
          <w:sz w:val="22"/>
        </w:rPr>
        <w:t>CAPÍTULO 7 — CÓMO LAS EXPERIENCIAS INFLUYEN EN LA ELECCIÓN DE PAREJA — 64</w:t>
      </w:r>
    </w:p>
    <w:p>
      <w:pPr>
        <w:keepLines/>
        <w:spacing w:after="40" w:before="0" w:line="240" w:lineRule="auto"/>
      </w:pPr>
      <w:r>
        <w:rPr>
          <w:sz w:val="22"/>
        </w:rPr>
        <w:t>CAPÍTULO 8 — EL AMOR, LA CONVIVENCIA Y LA FORMACIÓN DE LA FAMILIA — 76</w:t>
      </w:r>
    </w:p>
    <w:p>
      <w:pPr>
        <w:keepLines/>
        <w:spacing w:after="40" w:before="0" w:line="240" w:lineRule="auto"/>
      </w:pPr>
      <w:r>
        <w:rPr>
          <w:sz w:val="22"/>
        </w:rPr>
        <w:t>CAPÍTULO 9 — LA SALUD Y LA ENFERMEDAD: ENTRE LA HERENCIA, LOS HÁBITOS Y EL AZAR — 87</w:t>
      </w:r>
    </w:p>
    <w:p>
      <w:pPr>
        <w:keepLines/>
        <w:spacing w:after="40" w:before="0" w:line="240" w:lineRule="auto"/>
      </w:pPr>
      <w:r>
        <w:rPr>
          <w:sz w:val="22"/>
        </w:rPr>
        <w:t>CAPÍTULO 10 — EL DINERO, LA POBREZA Y LA DESIGUALDAD DE OPORTUNIDADES — 97</w:t>
      </w:r>
    </w:p>
    <w:p>
      <w:pPr>
        <w:spacing w:after="40" w:before="0" w:line="240" w:lineRule="auto"/>
      </w:pPr>
      <w:r>
        <w:rPr>
          <w:sz w:val="22"/>
        </w:rPr>
        <w:t>CONCLUSIÓN: ENTRE LAS CIRCUNSTANCIAS Y LA LIBERTAD — 108</w:t>
      </w:r>
    </w:p>
    <w:p>
      <w:pPr>
        <w:spacing w:after="40" w:before="0" w:line="240" w:lineRule="auto"/>
      </w:pPr>
      <w:r>
        <w:rPr>
          <w:sz w:val="22"/>
        </w:rPr>
        <w:t>RESUMEN Y REFLEXIÓN PARA EL LECTOR — 110</w:t>
      </w:r>
    </w:p>
    <w:p>
      <w:pPr>
        <w:spacing w:after="40" w:before="0" w:line="240" w:lineRule="auto"/>
      </w:pPr>
      <w:r>
        <w:rPr>
          <w:sz w:val="22"/>
        </w:rPr>
        <w:t>NOTA DEL AUTOR — 111</w:t>
      </w:r>
    </w:p>
    <w:p>
      <w:pPr>
        <w:spacing w:after="40" w:before="0" w:line="240" w:lineRule="auto"/>
      </w:pPr>
      <w:r>
        <w:rPr>
          <w:sz w:val="22"/>
        </w:rPr>
        <w:t>BIBLIOGRAFÍA Y FUENTES — 112</w:t>
      </w:r>
    </w:p>
    <w:p>
      <w:pPr>
        <w:pStyle w:val="Heading1"/>
        <w:pageBreakBefore/>
      </w:pPr>
      <w:r>
        <w:t>PRÓLOGO</w:t>
      </w:r>
    </w:p>
    <w:p>
      <w:r>
        <w:t>No comenzamos nuestra existencia en igualdad de condiciones. Antes de que podamos elegir, intervienen la herencia, la salud de nuestros progenitores, el entorno familiar y las posibilidades materiales. Más adelante aparecen la educación, las amistades, los encuentros, las experiencias, la economía y los acontecimientos imprevistos.</w:t>
      </w:r>
    </w:p>
    <w:p>
      <w:r>
        <w:t>Este libro examina diez grandes condicionantes de la vida humana sin confundir influencia con fatalidad. Una circunstancia puede facilitar o dificultar un camino, pero no describe por completo a la persona que lo recorre. Tampoco basta con proclamar que todo depende de la voluntad: las oportunidades no se distribuyen por igual.</w:t>
      </w:r>
    </w:p>
    <w:p>
      <w:r>
        <w:t>Para hacer visibles esas diferencias, utilizo dos trayectorias imaginarias: Horacio 1 y Horacio 2. No son protagonistas de una novela. Sus experiencias funcionan como ejemplos breves para comparar situaciones, reconocer ventajas y obstáculos y formular preguntas que también nos conciernen.</w:t>
      </w:r>
    </w:p>
    <w:p>
      <w:r>
        <w:t>Invito al lector a examinar su propia historia con una doble mirada: comprender cuánto recibió sin elegirlo y reconocer cuánto puede transformar mediante sus decisiones. La reflexión no pretende juzgar vidas ajenas, sino ampliar nuestra capacidad de comprensión y responsabilidad.</w:t>
      </w:r>
    </w:p>
    <w:p>
      <w:r>
        <w:br w:type="page"/>
      </w:r>
    </w:p>
    <w:p>
      <w:pPr>
        <w:pStyle w:val="Heading1"/>
      </w:pPr>
      <w:r>
        <w:t>CAPÍTULO 1</w:t>
      </w:r>
    </w:p>
    <w:p>
      <w:pPr>
        <w:pStyle w:val="Heading2"/>
      </w:pPr>
      <w:r>
        <w:t>ANTES DE NACER: DOS VIDAS BAJO LA INFLUENCIA MATERNA</w:t>
      </w:r>
    </w:p>
    <w:p>
      <w:pPr>
        <w:pStyle w:val="Heading3"/>
      </w:pPr>
      <w:r>
        <w:t>Dos historias antes de la primera respiración</w:t>
      </w:r>
    </w:p>
    <w:p>
      <w:pPr>
        <w:ind w:firstLine="288"/>
      </w:pPr>
      <w:r>
        <w:t>Antes de que un niño abra los ojos, ya existe una historia que influye en sus posibilidades. La salud de quienes lo conciben, el entorno de la gestación, la atención médica y las circunstancias sociales pueden modificar riesgos y oportunidades. Ninguna de estas influencias constituye una sentencia definitiva.</w:t>
      </w:r>
    </w:p>
    <w:p>
      <w:pPr>
        <w:ind w:firstLine="288"/>
      </w:pPr>
      <w:r>
        <w:t>Para comparar la influencia prenatal sin convertirla en una historia novelada, consideraremos dos embarazos ficticios ocurridos en la misma ciudad. La madre de Horacio 1 dispone de estabilidad económica y acceso regular a la atención médica. La madre de Horacio 2 enfrenta dificultades laborales, incertidumbre financiera y una red de apoyo limitada. Los ejemplos permiten examinar condiciones diferentes sin atribuir a ninguna mujer una responsabilidad absoluta por el futuro de su hijo.</w:t>
      </w:r>
    </w:p>
    <w:p>
      <w:pPr>
        <w:ind w:firstLine="288"/>
      </w:pPr>
      <w:r>
        <w:t>La diferencia inicial no reside en que una madre quiera más a su hijo que la otra. Reside en los recursos disponibles para proteger el embarazo, atender complicaciones y reducir exposiciones perjudiciales. Esta distinción es indispensable para evitar juicios morales simplistas.</w:t>
      </w:r>
    </w:p>
    <w:p>
      <w:pPr>
        <w:pStyle w:val="Heading3"/>
      </w:pPr>
      <w:r>
        <w:t>La concepción y la herencia compartida</w:t>
      </w:r>
    </w:p>
    <w:p>
      <w:pPr>
        <w:ind w:firstLine="288"/>
      </w:pPr>
      <w:r>
        <w:t>El desarrollo comienza con la unión de dos células reproductivas y la combinación de información genética de ambos progenitores. No solo la madre aporta factores biológicos: la salud paterna, la edad, determinadas exposiciones y la herencia familiar también pueden ser relevantes.</w:t>
      </w:r>
    </w:p>
    <w:p>
      <w:pPr>
        <w:ind w:firstLine="288"/>
      </w:pPr>
      <w:r>
        <w:t>En el caso de Horacio 1, la familia puede consultar antecedentes médicos y recibir orientación temprana. En el de Horacio 2, el acceso a esos servicios resulta más difícil. Ninguna de esas circunstancias permite predecir por sí sola la salud o las capacidades futuras de los niños.</w:t>
      </w:r>
    </w:p>
    <w:p>
      <w:pPr>
        <w:ind w:firstLine="288"/>
      </w:pPr>
      <w:r>
        <w:t>Conviene distinguir entre predisposición y destino. Una predisposición aumenta o disminuye una probabilidad; no predice con certeza lo que ocurrirá a una persona concreta.</w:t>
      </w:r>
    </w:p>
    <w:p>
      <w:pPr>
        <w:pStyle w:val="Heading3"/>
      </w:pPr>
      <w:r>
        <w:t>La alimentación y los cuidados prenatales</w:t>
      </w:r>
    </w:p>
    <w:p>
      <w:pPr>
        <w:ind w:firstLine="288"/>
      </w:pPr>
      <w:r>
        <w:t>La madre de Horacio 1 tiene acceso a controles prenatales regulares, orientación nutricional y seguimiento clínico. Estas condiciones pueden facilitar la identificación oportuna de riesgos, aunque no eliminan toda posibilidad de complicaciones.</w:t>
      </w:r>
    </w:p>
    <w:p>
      <w:pPr>
        <w:ind w:firstLine="288"/>
      </w:pPr>
      <w:r>
        <w:t>La madre de Horacio 2 debe conciliar largas jornadas laborales, transporte limitado y gastos indispensables. La irregularidad de algunos controles prenatales responde, en este ejemplo, a obstáculos materiales y no a falta de interés por el embarazo.</w:t>
      </w:r>
    </w:p>
    <w:p>
      <w:pPr>
        <w:ind w:firstLine="288"/>
      </w:pPr>
      <w:r>
        <w:t>Una nutrición insuficiente, determinadas deficiencias de micronutrientes y ciertas enfermedades maternas pueden afectar el crecimiento fetal. Por eso, la protección del embarazo exige tanto información como acceso real a alimentos y servicios de salud.</w:t>
      </w:r>
    </w:p>
    <w:p>
      <w:pPr>
        <w:pStyle w:val="Heading3"/>
      </w:pPr>
      <w:r>
        <w:t>Sustancias, medicamentos y enfermedades</w:t>
      </w:r>
    </w:p>
    <w:p>
      <w:pPr>
        <w:ind w:firstLine="288"/>
      </w:pPr>
      <w:r>
        <w:t>El primer embarazo transcurre en un entorno con menor exposición al humo de tabaco y mayor facilidad para consultar sobre medicamentos. El segundo presenta riesgos ambientales y familiares adicionales. El objetivo de esta comparación es mostrar cómo el contexto puede modificar las exposiciones, no establecer un diagnóstico ficticio.</w:t>
      </w:r>
    </w:p>
    <w:p>
      <w:pPr>
        <w:ind w:firstLine="288"/>
      </w:pPr>
      <w:r>
        <w:t>El alcohol durante el embarazo puede causar trastornos del espectro alcohólico fetal; no se conoce una cantidad segura de consumo. El tabaco y otras exposiciones también pueden aumentar riesgos. Algunos medicamentos son necesarios y seguros bajo supervisión; suspenderlos sin orientación puede resultar perjudicial.</w:t>
      </w:r>
    </w:p>
    <w:p>
      <w:pPr>
        <w:ind w:firstLine="288"/>
      </w:pPr>
      <w:r>
        <w:t>La prevención requiere información sin amenazas ni humillación. Una embarazada con una enfermedad crónica necesita atención apropiada, no culpabilización.</w:t>
      </w:r>
    </w:p>
    <w:p>
      <w:pPr>
        <w:pStyle w:val="Heading3"/>
      </w:pPr>
      <w:r>
        <w:t>Estrés, miedo y protección</w:t>
      </w:r>
    </w:p>
    <w:p>
      <w:pPr>
        <w:ind w:firstLine="288"/>
      </w:pPr>
      <w:r>
        <w:t>La madre de Horacio 1 cuenta con apoyo cercano para manejar preocupaciones cotidianas. La de Horacio 2 experimenta tensiones persistentes y dispone de menos ayuda. La investigación distingue entre molestias habituales y situaciones de adversidad intensa o sostenida; no todo episodio de preocupación implica un daño prenatal.</w:t>
      </w:r>
    </w:p>
    <w:p>
      <w:pPr>
        <w:ind w:firstLine="288"/>
      </w:pPr>
      <w:r>
        <w:t>El estrés cotidiano es parte de la existencia y no debe presentarse como un peligro inevitable para el feto. Sin embargo, el estrés grave o persistente y la violencia durante el embarazo se asocian con mayores riesgos en determinados resultados de salud. Esas relaciones son complejas y no permiten atribuir automáticamente a una emoción materna un daño concreto.</w:t>
      </w:r>
    </w:p>
    <w:p>
      <w:pPr>
        <w:ind w:firstLine="288"/>
      </w:pPr>
      <w:r>
        <w:t>La responsabilidad de reducir las amenazas no recae únicamente sobre la mujer. La pareja, la familia, los servicios de salud y la sociedad tienen un papel decisivo en la creación de condiciones seguras.</w:t>
      </w:r>
    </w:p>
    <w:p>
      <w:pPr>
        <w:pStyle w:val="Heading3"/>
      </w:pPr>
      <w:r>
        <w:t>La placenta: un puente vivo</w:t>
      </w:r>
    </w:p>
    <w:p>
      <w:pPr>
        <w:ind w:firstLine="288"/>
      </w:pPr>
      <w:r>
        <w:t>La placenta participa en el intercambio de oxígeno, nutrientes y productos de desecho entre los organismos materno y fetal. También cumple funciones hormonales e inmunológicas. No es una barrera perfecta: ciertas sustancias y agentes infecciosos pueden atravesarla o afectar su funcionamiento.</w:t>
      </w:r>
    </w:p>
    <w:p>
      <w:pPr>
        <w:ind w:firstLine="288"/>
      </w:pPr>
      <w:r>
        <w:t>En ambos embarazos, innumerables procesos ocurren sin que las madres puedan percibirlos. Es tentador imaginar que cada alegría o cada disgusto deja una marca permanente; la ciencia no permite afirmarlo así. Lo prudente es hablar de mecanismos, probabilidades y evidencias, no de certezas inventadas.</w:t>
      </w:r>
    </w:p>
    <w:p>
      <w:pPr>
        <w:pStyle w:val="Heading3"/>
      </w:pPr>
      <w:r>
        <w:t>Dos embarazos que avanzan</w:t>
      </w:r>
    </w:p>
    <w:p>
      <w:pPr>
        <w:ind w:firstLine="288"/>
      </w:pPr>
      <w:r>
        <w:t>Al aproximarse el parto, el primer embarazo mantiene un seguimiento médico estable. En el segundo, la madre logra acceder a nuevas consultas gracias a un programa comunitario. El contraste muestra que las condiciones de riesgo no son necesariamente permanentes y que la intervención social puede mejorar las oportunidades.</w:t>
      </w:r>
    </w:p>
    <w:p>
      <w:pPr>
        <w:ind w:firstLine="288"/>
      </w:pPr>
      <w:r>
        <w:t>Este pequeño cambio es importante para nuestra historia: las circunstancias desfavorables pueden modificarse. Un embarazo difícil no tiene por qué continuar sin ayuda, y un embarazo inicialmente tranquilo tampoco está libre de complicaciones inesperadas.</w:t>
      </w:r>
    </w:p>
    <w:p>
      <w:pPr>
        <w:ind w:firstLine="288"/>
      </w:pPr>
      <w:r>
        <w:t>Los dos Horacios nacerán el mismo día, pero sus circunstancias prenatales habrán sido distintas. Esta diferencia inicial importa como parte de un conjunto de influencias, no como sentencia sobre sus destinos.</w:t>
      </w:r>
    </w:p>
    <w:p>
      <w:pPr>
        <w:pStyle w:val="Heading3"/>
      </w:pPr>
      <w:r>
        <w:t>La responsabilidad compartida durante el embarazo</w:t>
      </w:r>
    </w:p>
    <w:p>
      <w:pPr/>
      <w:r>
        <w:t>Hablar de las influencias prenatales exige evitar una injusticia frecuente: atribuir a la madre toda la responsabilidad por el desarrollo futuro de su hijo. La alimentación, el descanso y la atención sanitaria son importantes, pero dependen también de las condiciones laborales, la estabilidad económica, la calidad de la vivienda y el apoyo recibido. Una mujer puede conocer perfectamente las recomendaciones médicas y no disponer de los medios necesarios para seguirlas. Por eso, la protección de la vida antes del nacimiento es también una responsabilidad familiar y social.</w:t>
      </w:r>
    </w:p>
    <w:p>
      <w:pPr/>
      <w:r>
        <w:t>El padre, cuando está presente, y las demás personas cercanas pueden contribuir ofreciendo apoyo emocional, compartiendo responsabilidades y favoreciendo el acceso a cuidados apropiados. También importan las condiciones de trabajo y las políticas que permiten atender el embarazo sin perder la seguridad económica. No es razonable exigir decisiones ideales a quien vive bajo amenazas, privaciones o jornadas agotadoras.</w:t>
      </w:r>
    </w:p>
    <w:p>
      <w:pPr/>
      <w:r>
        <w:t>En la historia de nuestros dos Horacios, estas diferencias pueden comenzar a manifestarse antes del parto. Pero conviene insistir en que un embarazo complicado no condena a nadie a una existencia desgraciada. La biología establece posibilidades y vulnerabilidades; las experiencias posteriores pueden modificar significativamente las trayectorias individuales.</w:t>
      </w:r>
    </w:p>
    <w:p>
      <w:pPr>
        <w:pStyle w:val="Heading3"/>
      </w:pPr>
      <w:r>
        <w:t>Reflexión final</w:t>
      </w:r>
    </w:p>
    <w:p>
      <w:pPr>
        <w:ind w:firstLine="288"/>
      </w:pPr>
      <w:r>
        <w:t>La primera lección de estas vidas paralelas es que la desigualdad puede comenzar antes del nacimiento. No se trata de repartir culpas, sino de reconocer que la salud y el bienestar dependen de recursos, relaciones, biología y oportunidades.</w:t>
      </w:r>
    </w:p>
    <w:p>
      <w:pPr>
        <w:ind w:firstLine="288"/>
      </w:pPr>
      <w:r>
        <w:t>Una madre no controla todas las variables de su embarazo. Comprender la influencia del ambiente prenatal debe conducir a una mayor protección de las mujeres y los niños, nunca a exigir una perfección imposible.</w:t>
      </w:r>
    </w:p>
    <w:p>
      <w:pPr>
        <w:ind w:firstLine="288"/>
      </w:pPr>
      <w:r>
        <w:t>Antes de nacer ya recibimos influencias; pero ninguna de ellas contiene, por sí sola, toda nuestra historia.</w:t>
      </w:r>
    </w:p>
    <w:p>
      <w:r>
        <w:br w:type="page"/>
      </w:r>
    </w:p>
    <w:p>
      <w:pPr>
        <w:pStyle w:val="Heading2"/>
      </w:pPr>
      <w:r>
        <w:t>Una reflexión necesaria: influencia no es condena</w:t>
      </w:r>
    </w:p>
    <w:p>
      <w:pPr/>
      <w:r>
        <w:t>El comienzo de una vida reúne factores que nadie ha elegido: la herencia, la situación familiar, las condiciones materiales y hasta el momento histórico del nacimiento. Reconocerlo no equivale a negar la libertad humana. Significa comprender que las oportunidades no se distribuyen de manera idéntica y que exigir los mismos resultados sin considerar los puntos de partida puede conducir a juicios injustos.</w:t>
      </w:r>
    </w:p>
    <w:p>
      <w:pPr/>
      <w:r>
        <w:t>Las condiciones prenatales pueden alterar probabilidades, pero una probabilidad no es una profecía. La atención médica posterior, el cuidado familiar, la educación y las relaciones de apoyo pueden modificar trayectorias. También una infancia aparentemente favorecida puede verse afectada por acontecimientos imprevistos. Por eso debemos desconfiar tanto del fatalismo como de la idea de que todo depende exclusivamente de la voluntad.</w:t>
      </w:r>
    </w:p>
    <w:p>
      <w:pPr/>
      <w:r>
        <w:t>En las historias de Horacio 1 y Horacio 2, lo importante no es decidir quién merece un futuro mejor, sino identificar qué apoyos podrían reducir diferencias evitables. Una sociedad responsable no puede escoger las circunstancias de cada nacimiento; sí puede procurar que ninguna dificultad inicial se convierta, por abandono, en una barrera permanente.</w:t>
      </w:r>
    </w:p>
    <w:p>
      <w:pPr>
        <w:pStyle w:val="Heading1"/>
      </w:pPr>
      <w:r>
        <w:t>CAPÍTULO 2</w:t>
      </w:r>
    </w:p>
    <w:p>
      <w:pPr>
        <w:pStyle w:val="Heading2"/>
      </w:pPr>
      <w:r>
        <w:t>DOS VIDAS, DOS PUNTOS DE PARTIDA</w:t>
      </w:r>
    </w:p>
    <w:p>
      <w:pPr>
        <w:pStyle w:val="Heading3"/>
      </w:pPr>
      <w:r>
        <w:t>Dos nacimientos y dos contextos</w:t>
      </w:r>
    </w:p>
    <w:p>
      <w:pPr>
        <w:ind w:firstLine="288"/>
      </w:pPr>
      <w:r>
        <w:t>Horacio 1 y Horacio 2 nacen el mismo día y en la misma ciudad. El primero llega al mundo después de un embarazo con seguimiento regular. El segundo nace antes de término y requiere vigilancia adicional. La prematuridad puede aumentar algunos riesgos, pero sus consecuencias varían ampliamente según la edad gestacional, la atención recibida y otros factores.</w:t>
      </w:r>
    </w:p>
    <w:p>
      <w:pPr>
        <w:ind w:firstLine="288"/>
      </w:pPr>
      <w:r>
        <w:t>Tras el nacimiento, la familia de Horacio 1 dispone de vivienda preparada y apoyo estable. La de Horacio 2 debe atender simultáneamente necesidades del recién nacido, gastos urgentes e inestabilidad doméstica. La comparación ilustra cómo el entorno continúa influyendo después del parto.</w:t>
      </w:r>
    </w:p>
    <w:p>
      <w:pPr>
        <w:pStyle w:val="Heading3"/>
      </w:pPr>
      <w:r>
        <w:t>Las primeras manos que nos sostienen</w:t>
      </w:r>
    </w:p>
    <w:p>
      <w:pPr>
        <w:ind w:firstLine="288"/>
      </w:pPr>
      <w:r>
        <w:t>En el hogar de Horacio 1, los cuidadores pueden distribuir tareas y mantener rutinas relativamente estables. En el de Horacio 2, el cuidado recae sobre menos personas y se ve interrumpido por tensiones económicas. Lo decisivo no es un modelo familiar único, sino la disponibilidad de respuestas sensibles, protección y continuidad.</w:t>
      </w:r>
    </w:p>
    <w:p>
      <w:pPr>
        <w:ind w:firstLine="288"/>
      </w:pPr>
      <w:r>
        <w:t>La respuesta sensible y constante de los cuidadores favorece la seguridad afectiva. No exige perfección ni significa acudir instantáneamente a cada sonido. Importa la continuidad de una relación protectora y la posibilidad de reparar los errores.</w:t>
      </w:r>
    </w:p>
    <w:p>
      <w:pPr>
        <w:pStyle w:val="Heading3"/>
      </w:pPr>
      <w:r>
        <w:t>El significado real de las ventajas</w:t>
      </w:r>
    </w:p>
    <w:p>
      <w:pPr>
        <w:ind w:firstLine="288"/>
      </w:pPr>
      <w:r>
        <w:t>Horacio 1 no había ganado sus ventajas por esfuerzo personal. Horacio 2 tampoco era responsable de sus dificultades. Ambos dependían de circunstancias previas a cualquier decisión consciente.</w:t>
      </w:r>
    </w:p>
    <w:p>
      <w:pPr>
        <w:ind w:firstLine="288"/>
      </w:pPr>
      <w:r>
        <w:t>No debemos confundir recursos económicos con calidad moral. Una familia humilde puede ofrecer ternura y estabilidad; una familia acomodada puede causar daño. En nuestra historia, las diferencias provienen de una combinación concreta de recursos, salud, relaciones y apoyo.</w:t>
      </w:r>
    </w:p>
    <w:p>
      <w:pPr>
        <w:pStyle w:val="Heading3"/>
      </w:pPr>
      <w:r>
        <w:t>Las primeras semanas</w:t>
      </w:r>
    </w:p>
    <w:p>
      <w:pPr>
        <w:ind w:firstLine="288"/>
      </w:pPr>
      <w:r>
        <w:t>Los controles pediátricos y la orientación sanitaria resultan más accesibles para Horacio 1. La familia de Horacio 2 enfrenta obstáculos para obtener atención, aunque recibe ayuda puntual de servicios comunitarios. Las diferencias de acceso pueden ampliar desigualdades, especialmente cuando una dificultad de salud requiere intervención temprana.</w:t>
      </w:r>
    </w:p>
    <w:p>
      <w:pPr>
        <w:ind w:firstLine="288"/>
      </w:pPr>
      <w:r>
        <w:t>La vida de un recién nacido depende de una red de personas y servicios. Una dificultad médica puede ser manejable cuando existe atención adecuada y convertirse en un problema mayor cuando faltan recursos.</w:t>
      </w:r>
    </w:p>
    <w:p>
      <w:pPr>
        <w:pStyle w:val="Heading3"/>
      </w:pPr>
      <w:r>
        <w:t>¿Quién será más feliz?</w:t>
      </w:r>
    </w:p>
    <w:p>
      <w:pPr>
        <w:ind w:firstLine="288"/>
      </w:pPr>
      <w:r>
        <w:t>Quien observe estas dos cunas podría apostar por un futuro más sencillo para Horacio 1. Sin embargo, la felicidad, la integridad y la capacidad de amar no se deducen del peso al nacer ni del saldo de una cuenta bancaria.</w:t>
      </w:r>
    </w:p>
    <w:p>
      <w:pPr>
        <w:ind w:firstLine="288"/>
      </w:pPr>
      <w:r>
        <w:t>En los años siguientes intervendrán la escuela, los amigos, la salud, los accidentes, las decisiones y la ayuda que cada uno reciba. Las condiciones iniciales importan, pero no bastan para escribir un desenlace.</w:t>
      </w:r>
    </w:p>
    <w:p>
      <w:pPr>
        <w:pStyle w:val="Heading3"/>
      </w:pPr>
      <w:r>
        <w:t>La infancia como acumulación de oportunidades</w:t>
      </w:r>
    </w:p>
    <w:p>
      <w:pPr/>
      <w:r>
        <w:t>Las ventajas y desventajas iniciales rara vez actúan de manera aislada. Una vivienda segura puede favorecer el descanso; el descanso facilita la atención; la atención contribuye al aprendizaje. Del mismo modo, las preocupaciones económicas pueden dificultar el sueño de los adultos, alterar las rutinas familiares y reducir el tiempo disponible para acompañar a los niños. Ninguno de estos efectos es automático, pero su acumulación puede producir diferencias importantes.</w:t>
      </w:r>
    </w:p>
    <w:p>
      <w:pPr/>
      <w:r>
        <w:t>Horacio 1 no necesita preocuparse por la continuidad de su escolarización ni por la disponibilidad de materiales básicos. Horacio 2 puede experimentar interrupciones o carencias que exijan esfuerzos adicionales. Si ambos alcanzan resultados semejantes, ello no significa necesariamente que sus recorridos hayan requerido el mismo sacrificio. Comparar únicamente el resultado final puede ocultar las dificultades atravesadas.</w:t>
      </w:r>
    </w:p>
    <w:p>
      <w:pPr/>
      <w:r>
        <w:t>También existen recursos no materiales: la presencia de un adulto confiable, el estímulo de un maestro y la posibilidad de sentirse escuchado. Una familia de ingresos modestos puede ofrecer vínculos profundamente protectores. Reconocer el peso de las condiciones económicas no significa reducir toda la infancia al dinero.</w:t>
      </w:r>
    </w:p>
    <w:p>
      <w:pPr>
        <w:pStyle w:val="Heading3"/>
      </w:pPr>
      <w:r>
        <w:t>Reflexión final</w:t>
      </w:r>
    </w:p>
    <w:p>
      <w:pPr>
        <w:ind w:firstLine="288"/>
      </w:pPr>
      <w:r>
        <w:t>No todos iniciamos la carrera de la vida desde la misma línea. Reconocerlo permite juzgar con mayor prudencia los éxitos y las dificultades ajenas.</w:t>
      </w:r>
    </w:p>
    <w:p>
      <w:pPr>
        <w:ind w:firstLine="288"/>
      </w:pPr>
      <w:r>
        <w:t>La ventaja no confiere superioridad moral, y la desventaja no disminuye la dignidad. Las dos cunas representan posibilidades distintas, no valores humanos diferentes.</w:t>
      </w:r>
    </w:p>
    <w:p>
      <w:r>
        <w:br w:type="page"/>
      </w:r>
    </w:p>
    <w:p>
      <w:pPr>
        <w:pStyle w:val="Heading2"/>
      </w:pPr>
      <w:r>
        <w:t>La igualdad de dignidad y la desigualdad de oportunidades</w:t>
      </w:r>
    </w:p>
    <w:p>
      <w:pPr/>
      <w:r>
        <w:t>Que dos personas tengan igual dignidad no significa que hayan recibido idénticas herramientas para enfrentar la vida. Una familia puede ofrecer seguridad, tiempo y contactos; otra, pese a su esfuerzo, apenas logra cubrir necesidades urgentes. Confundir estas diferencias con virtudes o defectos personales es una manera de simplificar una realidad mucho más compleja.</w:t>
      </w:r>
    </w:p>
    <w:p>
      <w:pPr/>
      <w:r>
        <w:t>Los recursos materiales no explican por sí solos la calidad de una crianza. El afecto, la constancia, los límites razonables y la confianza pueden encontrarse en hogares de ingresos muy distintos. Sin embargo, la falta prolongada de vivienda estable, alimentación suficiente o acceso a servicios puede consumir energías que de otro modo se dedicarían a aprender y crecer.</w:t>
      </w:r>
    </w:p>
    <w:p>
      <w:pPr/>
      <w:r>
        <w:t>Comparar a Horacio 1 con Horacio 2 exige, por tanto, una doble mirada: reconocer sus decisiones individuales y observar los obstáculos que cada uno encuentra. La justicia comienza cuando dejamos de medir únicamente el punto de llegada y nos preguntamos también por el camino recorrido.</w:t>
      </w:r>
    </w:p>
    <w:p>
      <w:pPr>
        <w:pStyle w:val="Heading1"/>
      </w:pPr>
      <w:r>
        <w:t>CAPÍTULO 3</w:t>
      </w:r>
    </w:p>
    <w:p>
      <w:pPr>
        <w:pStyle w:val="Heading2"/>
      </w:pPr>
      <w:r>
        <w:t>LAS PRIMERAS HERIDAS: EL PODER DE LA BIOLOGÍA Y LAS EXPERIENCIAS TRAUMÁTICAS</w:t>
      </w:r>
    </w:p>
    <w:p>
      <w:pPr>
        <w:pStyle w:val="Heading3"/>
      </w:pPr>
      <w:r>
        <w:t>Dos niños, dos mundos</w:t>
      </w:r>
    </w:p>
    <w:p>
      <w:pPr>
        <w:ind w:firstLine="288"/>
      </w:pPr>
      <w:r>
        <w:t>Durante los primeros años, Horacio 1 crece con rutinas previsibles y adultos disponibles. Horacio 2 experimenta conflictos frecuentes y una mayor sensación de inseguridad. Son ejemplos de exposiciones ambientales diferentes, no descripciones de personalidades determinadas de antemano.</w:t>
      </w:r>
    </w:p>
    <w:p>
      <w:pPr>
        <w:ind w:firstLine="288"/>
      </w:pPr>
      <w:r>
        <w:t>El niño no necesita comprender las causas de un conflicto para sentir miedo. Su organismo puede responder al tono de las voces, los golpes y la incertidumbre mucho antes de poder explicarlos.</w:t>
      </w:r>
    </w:p>
    <w:p>
      <w:pPr>
        <w:pStyle w:val="Heading3"/>
      </w:pPr>
      <w:r>
        <w:t>Una caída sin consecuencias graves sirve para ilustrar cómo la presencia de un cuidador tranquilo puede ayudar a un niño a recuperar la seguridad después de un susto. En Horacio 1, este tipo de apoyo suele estar disponible.</w:t>
      </w:r>
    </w:p>
    <w:p>
      <w:pPr>
        <w:ind w:firstLine="288"/>
      </w:pPr>
      <w:r>
        <w:t>Horacio 1 cayó mientras corría en el jardín. Su madre comprobó que estaba bien, lo consoló y lo animó a continuar jugando. Aprendió que podía sufrir un contratiempo y recibir ayuda.</w:t>
      </w:r>
    </w:p>
    <w:p>
      <w:pPr>
        <w:ind w:firstLine="288"/>
      </w:pPr>
      <w:r>
        <w:t>En Horacio 2, los episodios reiterados de conflicto familiar favorecen una actitud de vigilancia ante los ruidos y las discusiones. Este ejemplo permite explicar que algunos niños adaptan su conducta a entornos imprevisibles, aunque no todos responden del mismo modo.</w:t>
      </w:r>
    </w:p>
    <w:p>
      <w:pPr>
        <w:pStyle w:val="Heading3"/>
      </w:pPr>
      <w:r>
        <w:t>La biología y el cerebro en desarrollo</w:t>
      </w:r>
    </w:p>
    <w:p>
      <w:pPr>
        <w:ind w:firstLine="288"/>
      </w:pPr>
      <w:r>
        <w:t>El cerebro infantil cambia intensamente durante los primeros años. La plasticidad permite aprender, reorganizar conexiones y adaptarse. También hace que las experiencias persistentes tengan importancia para la regulación emocional y la respuesta al estrés.</w:t>
      </w:r>
    </w:p>
    <w:p>
      <w:pPr>
        <w:ind w:firstLine="288"/>
      </w:pPr>
      <w:r>
        <w:t>La genética influye en el temperamento. Un niño puede ser más sensible al ruido o a la novedad sin que ello constituya una enfermedad. Las características individuales interactúan con el entorno: la sensibilidad puede representar una dificultad en un hogar violento y no impedir un desarrollo satisfactorio en un ambiente protector.</w:t>
      </w:r>
    </w:p>
    <w:p>
      <w:pPr>
        <w:pStyle w:val="Heading3"/>
      </w:pPr>
      <w:r>
        <w:t>El estrés que no termina</w:t>
      </w:r>
    </w:p>
    <w:p>
      <w:pPr>
        <w:ind w:firstLine="288"/>
      </w:pPr>
      <w:r>
        <w:t>Ante el peligro, el organismo activa sistemas de respuesta al estrés. Son mecanismos útiles cuando la amenaza es pasajera. La exposición intensa o prolongada a adversidades sin apoyo protector puede asociarse con dificultades posteriores; a esto se refiere el concepto de estrés tóxico.</w:t>
      </w:r>
    </w:p>
    <w:p>
      <w:pPr>
        <w:ind w:firstLine="288"/>
      </w:pPr>
      <w:r>
        <w:t>No significa que cualquier susto produzca una lesión irreversible. Tampoco que podamos diagnosticar el cerebro de Horacio 2 a partir de su historia. Las respuestas varían según el niño, la duración de las experiencias y los apoyos disponibles.</w:t>
      </w:r>
    </w:p>
    <w:p>
      <w:pPr>
        <w:pStyle w:val="Heading3"/>
      </w:pPr>
      <w:r>
        <w:t>La pérdida de la madre</w:t>
      </w:r>
    </w:p>
    <w:p>
      <w:pPr>
        <w:ind w:firstLine="288"/>
      </w:pPr>
      <w:r>
        <w:t>En nuestro ejemplo comparativo, Horacio 2 pierde a su madre a los cinco años. La muerte de una figura de apego puede provocar duelo, temor e inseguridad; sus efectos dependen, entre otros factores, del acompañamiento posterior, la estabilidad de los cuidados y las características del niño.</w:t>
      </w:r>
    </w:p>
    <w:p>
      <w:pPr>
        <w:ind w:firstLine="288"/>
      </w:pPr>
      <w:r>
        <w:t>Horacio 1 también conoce el dolor de una pérdida: fallece su abuelo. La diferencia no consiste en que uno sufra y el otro no, sino en las condiciones de apoyo disponibles para elaborar experiencias difíciles.</w:t>
      </w:r>
    </w:p>
    <w:p>
      <w:pPr>
        <w:ind w:firstLine="288"/>
      </w:pPr>
      <w:r>
        <w:t>No toda pérdida produce un trastorno traumático. Importan la edad, las circunstancias, el vínculo afectivo y el acompañamiento posterior.</w:t>
      </w:r>
    </w:p>
    <w:p>
      <w:pPr>
        <w:pStyle w:val="Heading3"/>
      </w:pPr>
      <w:r>
        <w:t>Las palabras también dejan huellas</w:t>
      </w:r>
    </w:p>
    <w:p>
      <w:pPr>
        <w:ind w:firstLine="288"/>
      </w:pPr>
      <w:r>
        <w:t>Las palabras de los adultos contribuyen al aprendizaje emocional. En el entorno de Horacio 1 se corrigen conductas sin recurrir habitualmente a la descalificación personal. Horacio 2 está más expuesto a críticas y expresiones hirientes. El contraste muestra cómo los mensajes repetidos pueden influir en la percepción que el niño construye de sí mismo.</w:t>
      </w:r>
    </w:p>
    <w:p>
      <w:pPr>
        <w:ind w:firstLine="288"/>
      </w:pPr>
      <w:r>
        <w:t>La humillación repetida puede contribuir a deteriorar la autoestima. Pero tampoco conviene atribuir toda inseguridad adulta a una frase aislada. El desarrollo psicológico depende de experiencias acumuladas y de múltiples influencias.</w:t>
      </w:r>
    </w:p>
    <w:p>
      <w:pPr>
        <w:pStyle w:val="Heading3"/>
      </w:pPr>
      <w:r>
        <w:t>La escuela como factor protector</w:t>
      </w:r>
    </w:p>
    <w:p>
      <w:pPr>
        <w:ind w:firstLine="288"/>
      </w:pPr>
      <w:r>
        <w:t>Las dificultades de concentración de Horacio 2 conviven con habilidades para construir y reparar objetos. Una docente identifica ese interés y le ofrece oportunidades de aprendizaje. El ejemplo destaca el valor de que la escuela reconozca capacidades que no siempre aparecen en las calificaciones convencionales.</w:t>
      </w:r>
    </w:p>
    <w:p>
      <w:pPr>
        <w:ind w:firstLine="288"/>
      </w:pPr>
      <w:r>
        <w:t>Esa relación no borró la muerte de su madre ni resolvió todos los conflictos de su hogar. Le ofreció, sin embargo, una experiencia nueva: la de un adulto que veía posibilidades donde otros solo veían problemas.</w:t>
      </w:r>
    </w:p>
    <w:p>
      <w:pPr>
        <w:pStyle w:val="Heading3"/>
      </w:pPr>
      <w:r>
        <w:t>La resiliencia no es magia</w:t>
      </w:r>
    </w:p>
    <w:p>
      <w:pPr>
        <w:ind w:firstLine="288"/>
      </w:pPr>
      <w:r>
        <w:t>La resiliencia describe procesos de adaptación frente a adversidades significativas. No equivale a olvidar, endurecerse o recuperarse sin ayuda. Puede fortalecerse con vínculos seguros, atención profesional, oportunidades educativas y estabilidad.</w:t>
      </w:r>
    </w:p>
    <w:p>
      <w:pPr>
        <w:ind w:firstLine="288"/>
      </w:pPr>
      <w:r>
        <w:t>Con apoyo educativo, Horacio 2 mejora en algunas actividades. Horacio 1 descubre también limitaciones y frustraciones propias. Ninguno representa un caso puro de éxito o fracaso: ambos siguen desarrollándose bajo influencias diversas.</w:t>
      </w:r>
    </w:p>
    <w:p>
      <w:pPr>
        <w:pStyle w:val="Heading3"/>
      </w:pPr>
      <w:r>
        <w:t>La salud futura y los límites de la evidencia</w:t>
      </w:r>
    </w:p>
    <w:p>
      <w:pPr>
        <w:ind w:firstLine="288"/>
      </w:pPr>
      <w:r>
        <w:t>Las investigaciones sobre experiencias adversas infantiles han encontrado asociaciones entre una mayor acumulación de adversidades y ciertos riesgos posteriores para la salud. No prueban que una enfermedad concreta de una persona se deba a un episodio de su infancia.</w:t>
      </w:r>
    </w:p>
    <w:p>
      <w:pPr>
        <w:ind w:firstLine="288"/>
      </w:pPr>
      <w:r>
        <w:t>La historia de ambos Horacios ilustra posibilidades plausibles, no experimentos científicos ni pronósticos individuales. La bibliografía general de la obra reunirá las fuentes de las afirmaciones científicas.</w:t>
      </w:r>
    </w:p>
    <w:p>
      <w:pPr>
        <w:pStyle w:val="Heading3"/>
      </w:pPr>
      <w:r>
        <w:t>Las experiencias adversas no escriben un destino</w:t>
      </w:r>
    </w:p>
    <w:p>
      <w:pPr/>
      <w:r>
        <w:t>Cuando se estudian las consecuencias de la adversidad infantil, es indispensable distinguir entre un aumento de riesgo y una predicción individual. Las experiencias traumáticas pueden relacionarse con dificultades emocionales, problemas de confianza y alteraciones de la respuesta al estrés. Sin embargo, no todos los niños expuestos a una misma situación reaccionan de igual manera, y muchas personas desarrollan vidas satisfactorias después de acontecimientos dolorosos.</w:t>
      </w:r>
    </w:p>
    <w:p>
      <w:pPr/>
      <w:r>
        <w:t>Horacio 2 pierde a su madre cuando apenas tiene cinco años. Esa ausencia puede afectar su seguridad emocional, pero la presencia de una maestra atenta y de otras personas que lo acompañen puede ofrecerle experiencias reparadoras. No sería correcto presentar a la maestra como una solución milagrosa: ninguna relación borra por completo una pérdida. Su importancia reside en demostrarle que también existen adultos capaces de ofrecer estabilidad y consideración.</w:t>
      </w:r>
    </w:p>
    <w:p>
      <w:pPr/>
      <w:r>
        <w:t>Horacio 1, pese a su entorno protegido, enfrenta el fallecimiento de su abuelo. La seguridad material no lo exime del dolor. Esta comparación evita una simplificación: los sufrimientos humanos no pueden ordenarse exclusivamente según la posición económica. Importan la naturaleza de la experiencia, los recursos emocionales y la calidad del apoyo disponible.</w:t>
      </w:r>
    </w:p>
    <w:p>
      <w:pPr>
        <w:pStyle w:val="Heading3"/>
      </w:pPr>
      <w:r>
        <w:t>Reflexión final</w:t>
      </w:r>
    </w:p>
    <w:p>
      <w:pPr>
        <w:ind w:firstLine="288"/>
      </w:pPr>
      <w:r>
        <w:t>A los ocho años, Horacio 1 tenía mayores recursos protectores; Horacio 2 había vivido pérdidas y amenazas, pero comenzaba a descubrir sus capacidades. La historia no estaba cerrada.</w:t>
      </w:r>
    </w:p>
    <w:p>
      <w:pPr>
        <w:ind w:firstLine="288"/>
      </w:pPr>
      <w:r>
        <w:t>Las primeras experiencias pueden dejar huellas profundas, pero una huella no tiene por qué convertirse en una cadena. Comprender el pasado ayuda a explicar ciertas dificultades; no obliga a aceptar que el futuro ya está escrito.</w:t>
      </w:r>
    </w:p>
    <w:p>
      <w:r>
        <w:br w:type="page"/>
      </w:r>
    </w:p>
    <w:p>
      <w:pPr>
        <w:pStyle w:val="Heading2"/>
      </w:pPr>
      <w:r>
        <w:t>Lo vivido y la interpretación de lo vivido</w:t>
      </w:r>
    </w:p>
    <w:p>
      <w:pPr/>
      <w:r>
        <w:t>Las experiencias dolorosas no producen una reacción única. Dos personas pueden atravesar pérdidas parecidas y responder de manera diferente, según su edad, temperamento, apoyos y circunstancias posteriores. Tampoco toda adversidad fortalece: algunas dejan consecuencias que requieren atención y tiempo. Idealizar el sufrimiento como escuela obligatoria de virtud sería tan equivocado como afirmar que toda herida destruye el porvenir.</w:t>
      </w:r>
    </w:p>
    <w:p>
      <w:pPr/>
      <w:r>
        <w:t>Además del acontecimiento importa el significado que la persona le atribuye. Un fracaso puede interpretarse como prueba de incapacidad definitiva o como indicación de que hace falta cambiar de estrategia. Esa interpretación no siempre se elige libremente: está influida por los mensajes recibidos, el estado emocional y las experiencias anteriores.</w:t>
      </w:r>
    </w:p>
    <w:p>
      <w:pPr/>
      <w:r>
        <w:t>La reflexión útil no consiste en exigir que alguien olvide lo que le sucedió, sino en mostrar que la biografía continúa escribiéndose. La compañía de personas confiables, la posibilidad de recibir ayuda y las nuevas experiencias pueden transformar gradualmente la relación con el pasado.</w:t>
      </w:r>
    </w:p>
    <w:p>
      <w:pPr>
        <w:pStyle w:val="Heading1"/>
      </w:pPr>
      <w:r>
        <w:t>CAPÍTULO 4</w:t>
      </w:r>
    </w:p>
    <w:p>
      <w:pPr>
        <w:pStyle w:val="Heading2"/>
      </w:pPr>
      <w:r>
        <w:t>LA EDUCACIÓN Y EL AMBIENTE SOCIAL: DOS CAMINOS QUE COMIENZAN A SEPARARSE</w:t>
      </w:r>
    </w:p>
    <w:p>
      <w:pPr>
        <w:pStyle w:val="Heading3"/>
      </w:pPr>
      <w:r>
        <w:t>La escuela amplía el mundo del niño</w:t>
      </w:r>
    </w:p>
    <w:p>
      <w:pPr>
        <w:ind w:firstLine="288"/>
      </w:pPr>
      <w:r>
        <w:t>La entrada en la escuela modifica profundamente el horizonte infantil. Hasta entonces, la familia constituye la principal referencia afectiva y normativa. A partir de ese momento aparecen otras autoridades, compañeros con costumbres distintas y criterios de evaluación que pueden fortalecer o debilitar la confianza. La educación no se limita a transmitir información: enseña a convivir, interpretar diferencias, tolerar frustraciones y formular proyectos. Por eso su influencia depende tanto de la calidad de los contenidos como de la manera en que los niños son tratados.</w:t>
      </w:r>
    </w:p>
    <w:p>
      <w:pPr>
        <w:pStyle w:val="Heading3"/>
      </w:pPr>
      <w:r>
        <w:t>Una comparación necesaria</w:t>
      </w:r>
    </w:p>
    <w:p>
      <w:pPr>
        <w:ind w:firstLine="288"/>
      </w:pPr>
      <w:r>
        <w:t>Horacio 1 accede a una escuela con recursos suficientes, grupos reducidos y apoyo familiar para realizar sus tareas. Horacio 2 asiste a un centro con mayores limitaciones y debe estudiar en un hogar menos estable. Las diferencias no prueban que uno sea más inteligente. Revelan que las oportunidades de demostrar y desarrollar las capacidades están distribuidas de manera desigual. Comparar únicamente sus notas, sin considerar estas circunstancias, conduciría a una interpretación incompleta.</w:t>
      </w:r>
    </w:p>
    <w:p>
      <w:pPr>
        <w:pStyle w:val="Heading3"/>
      </w:pPr>
      <w:r>
        <w:t>Rendimiento escolar y capacidades humanas</w:t>
      </w:r>
    </w:p>
    <w:p>
      <w:pPr>
        <w:ind w:firstLine="288"/>
      </w:pPr>
      <w:r>
        <w:t>Las calificaciones ofrecen información útil, pero limitada. Pueden reflejar dominio de determinados conocimientos, hábitos de estudio y capacidad para responder a un sistema de evaluación. No describen la totalidad de la inteligencia, la creatividad, la habilidad manual ni el juicio práctico. Horacio 1 obtiene buenos resultados en las asignaturas tradicionales. Horacio 2 manifiesta interés por comprender y reparar mecanismos. Ambos necesitan aprender aquello que les cuesta y recibir oportunidades para desarrollar lo que hacen bien.</w:t>
      </w:r>
    </w:p>
    <w:p>
      <w:pPr>
        <w:pStyle w:val="Heading3"/>
      </w:pPr>
      <w:r>
        <w:t>La influencia de un educador</w:t>
      </w:r>
    </w:p>
    <w:p>
      <w:pPr>
        <w:ind w:firstLine="288"/>
      </w:pPr>
      <w:r>
        <w:t>Un maestro atento puede advertir aptitudes que otros pasan por alto. En nuestro ejemplo, una docente descubre la curiosidad técnica de Horacio 2 y le propone actividades que requieren observación, paciencia y experimentación. Ese estímulo no elimina sus dificultades familiares ni garantiza una profesión futura. Sin embargo, cambia una expectativa importante: el niño deja de verse exclusivamente como alguien que fracasa en los exámenes. La escuela puede convertirse así en un espacio de protección, especialmente cuando otros ámbitos de la vida son inseguros.</w:t>
      </w:r>
    </w:p>
    <w:p>
      <w:pPr>
        <w:pStyle w:val="Heading3"/>
      </w:pPr>
      <w:r>
        <w:t>La desigualdad de oportunidades</w:t>
      </w:r>
    </w:p>
    <w:p>
      <w:pPr>
        <w:ind w:firstLine="288"/>
      </w:pPr>
      <w:r>
        <w:t>Las familias difieren en ingresos, tiempo disponible, transporte, acceso a libros, conectividad, vivienda y redes de apoyo. Estas condiciones pueden acumular ventajas o dificultades. Un niño que dispone de un lugar silencioso para estudiar y de adultos que revisan sus tareas enfrenta una situación distinta de otro que comparte un espacio reducido y debe ayudar a resolver problemas domésticos. Reconocerlo no significa negar el esfuerzo personal; significa evaluar ese esfuerzo dentro de las condiciones reales en que ocurre.</w:t>
      </w:r>
    </w:p>
    <w:p>
      <w:pPr>
        <w:pStyle w:val="Heading3"/>
      </w:pPr>
      <w:r>
        <w:t>El grupo de compañeros</w:t>
      </w:r>
    </w:p>
    <w:p>
      <w:pPr>
        <w:ind w:firstLine="288"/>
      </w:pPr>
      <w:r>
        <w:t>A medida que crecen, los niños atribuyen más importancia a la aceptación de sus iguales. Las amistades pueden estimular la lectura, el deporte y la cooperación, pero también favorecer el absentismo y las conductas arriesgadas. Horacio 1 se relaciona con compañeros muy competitivos y empieza a confundir su valor personal con la posición que ocupa en las evaluaciones. Horacio 2 se aproxima a Atis, quien muestra escaso interés por la escuela. Ninguno está predestinado a imitar a su grupo, aunque ambos reciben influencias que deberán aprender a valorar críticamente.</w:t>
      </w:r>
    </w:p>
    <w:p>
      <w:pPr>
        <w:pStyle w:val="Heading3"/>
      </w:pPr>
      <w:r>
        <w:t>Compararse no equivale a conocerse</w:t>
      </w:r>
    </w:p>
    <w:p>
      <w:pPr>
        <w:ind w:firstLine="288"/>
      </w:pPr>
      <w:r>
        <w:t>Las comparaciones sociales son habituales y, en ciertas circunstancias, ayudan a identificar objetivos. Se vuelven perjudiciales cuando toda la autoestima depende de superar a otros. Horacio 1 puede sentir que una buena calificación carece de valor si otro alumno obtuvo una superior. Horacio 2 puede concluir equivocadamente que sus dificultades escolares lo hacen inferior. La educación emocional debería enseñar a reconocer el progreso propio, aceptar limitaciones y distinguir entre rendimiento y dignidad personal.</w:t>
      </w:r>
    </w:p>
    <w:p>
      <w:pPr>
        <w:pStyle w:val="Heading3"/>
      </w:pPr>
      <w:r>
        <w:t>El fracaso como experiencia educativa</w:t>
      </w:r>
    </w:p>
    <w:p>
      <w:pPr>
        <w:ind w:firstLine="288"/>
      </w:pPr>
      <w:r>
        <w:t>No conseguir un premio, suspender un examen o equivocarse en un proyecto son acontecimientos frecuentes. Su efecto depende de la gravedad del problema y de la respuesta posterior. Cuando el error se interpreta como una prueba de incapacidad permanente, puede reducir la motivación. Cuando se analiza como información para mejorar, puede contribuir al aprendizaje. Ninguna de estas respuestas surge automáticamente: influyen la personalidad, los antecedentes y el apoyo recibido. Lo importante es evitar tanto la humillación como la falsa promesa de que el esfuerzo siempre produce éxito.</w:t>
      </w:r>
    </w:p>
    <w:p>
      <w:pPr>
        <w:pStyle w:val="Heading3"/>
      </w:pPr>
      <w:r>
        <w:t>Educación y movilidad social</w:t>
      </w:r>
    </w:p>
    <w:p>
      <w:pPr>
        <w:ind w:firstLine="288"/>
      </w:pPr>
      <w:r>
        <w:t>Una buena educación puede ampliar opciones laborales y culturales, pero no actúa como una garantía universal. El mercado de trabajo, las redes sociales, la discriminación, la salud y los acontecimientos económicos también intervienen. Para Horacio 2, acceder a talleres técnicos gratuitos puede abrir posibilidades antes impensables. Para Horacio 1, la formación académica ofrece ventajas importantes, aunque no lo protegerá de todas las crisis futuras. La educación es un instrumento poderoso precisamente porque aumenta capacidades; no porque suprima la incertidumbre.</w:t>
      </w:r>
    </w:p>
    <w:p>
      <w:pPr>
        <w:pStyle w:val="Heading3"/>
      </w:pPr>
      <w:r>
        <w:t>La educación también debe reconocer talentos diferentes</w:t>
      </w:r>
    </w:p>
    <w:p>
      <w:pPr/>
      <w:r>
        <w:t>Un sistema educativo puede favorecer ciertas habilidades y prestar menos atención a otras. La facilidad para memorizar contenidos o responder exámenes no resume todas las formas de capacidad humana. La observación, la destreza manual, la creatividad técnica y la habilidad para resolver problemas prácticos también poseen valor. Cuando una escuela reconoce solamente un tipo de rendimiento, algunos estudiantes pueden concluir erróneamente que carecen de talento.</w:t>
      </w:r>
    </w:p>
    <w:p>
      <w:pPr/>
      <w:r>
        <w:t>Horacio 1 destaca en actividades académicas tradicionales. Horacio 2 muestra aptitudes mecánicas y una notable disposición para comprender el funcionamiento de herramientas y máquinas. Ninguna de esas cualidades convierte automáticamente a uno en superior al otro. La cuestión es si cada cual encuentra oportunidades para desarrollar sus capacidades y adquirir conocimientos que le permitan actuar con autonomía.</w:t>
      </w:r>
    </w:p>
    <w:p>
      <w:pPr/>
      <w:r>
        <w:t>La amistad de Horacio 2 con Atis puede ofrecer compañía y sentido de pertenencia, pero la influencia de un amigo tampoco es invariablemente beneficiosa. Una relación cercana puede estimular el estudio o facilitar decisiones imprudentes. Aprender a conservar la amistad sin renunciar al propio criterio constituye una parte importante de la educación para la vida.</w:t>
      </w:r>
    </w:p>
    <w:p>
      <w:pPr>
        <w:pStyle w:val="Heading3"/>
      </w:pPr>
      <w:r>
        <w:t>Reflexión final</w:t>
      </w:r>
    </w:p>
    <w:p>
      <w:pPr>
        <w:ind w:firstLine="288"/>
      </w:pPr>
      <w:r>
        <w:t>Las trayectorias escolares de los dos Horacios muestran que una misma exigencia puede representar dificultades muy distintas según el punto de partida. Una sociedad justa no debería limitarse a pedir resultados: también tendría que examinar qué recursos pone al alcance de cada estudiante. El mérito importa, pero solo puede comprenderse con rigor cuando se consideran las oportunidades disponibles. La educación debe abrir horizontes, no convertirse en una etiqueta definitiva sobre lo que una persona vale o puede llegar a ser.</w:t>
      </w:r>
    </w:p>
    <w:p>
      <w:r>
        <w:br w:type="page"/>
      </w:r>
    </w:p>
    <w:p>
      <w:pPr>
        <w:pStyle w:val="Heading2"/>
      </w:pPr>
      <w:r>
        <w:t>Aprender también significa aprender a juzgar</w:t>
      </w:r>
    </w:p>
    <w:p>
      <w:pPr/>
      <w:r>
        <w:t>La educación no debería reducirse a acumular información o aprobar exámenes. Una de sus funciones más valiosas consiste en enseñar a distinguir entre una afirmación y una prueba, entre una opinión popular y una razón bien fundada. Quien adquiere esa capacidad dispone de mejores herramientas para resistir el engaño, corregir sus propios errores y tomar decisiones menos impulsivas.</w:t>
      </w:r>
    </w:p>
    <w:p>
      <w:pPr/>
      <w:r>
        <w:t>La escuela, sin embargo, no actúa aislada. Los ejemplos cotidianos de la familia, los amigos y los medios de comunicación pueden reforzar o contradecir lo aprendido en el aula. Un adolescente que escucha hablar de honestidad, pero observa que el engaño recibe recompensas, tendrá que resolver una contradicción moral difícil.</w:t>
      </w:r>
    </w:p>
    <w:p>
      <w:pPr/>
      <w:r>
        <w:t>Por eso el ambiente social es un condicionante tan poderoso: no solo abre o cierra puertas, también transmite expectativas acerca de lo que parece posible. Una palabra de aliento puede despertar una vocación; una humillación reiterada puede desalentarla. Ninguna de las dos determina por completo el futuro, pero ambas merecen atención.</w:t>
      </w:r>
    </w:p>
    <w:p>
      <w:pPr>
        <w:pStyle w:val="Heading1"/>
      </w:pPr>
      <w:r>
        <w:t>CAPÍTULO 5</w:t>
      </w:r>
    </w:p>
    <w:p>
      <w:pPr>
        <w:pStyle w:val="Heading2"/>
      </w:pPr>
      <w:r>
        <w:t>LA ADOLESCENCIA: EMOCIONES, IDENTIDAD Y PRIMERAS DECISIONES</w:t>
      </w:r>
    </w:p>
    <w:p>
      <w:pPr>
        <w:pStyle w:val="Heading3"/>
      </w:pPr>
      <w:r>
        <w:t>Una transición decisiva</w:t>
      </w:r>
    </w:p>
    <w:p>
      <w:pPr>
        <w:ind w:firstLine="288"/>
      </w:pPr>
      <w:r>
        <w:t>La adolescencia introduce cambios corporales, emocionales y sociales que afectan la manera de comprenderse a uno mismo. El deseo de autonomía crece mientras la experiencia para anticipar consecuencias todavía se está formando. No se trata de una etapa inevitablemente irresponsable: muchos adolescentes toman decisiones prudentes y muestran un gran sentido de la solidaridad. Sin embargo, la presión de los compañeros y las emociones intensas pueden adquirir especial importancia en determinadas situaciones.</w:t>
      </w:r>
    </w:p>
    <w:p>
      <w:pPr>
        <w:pStyle w:val="Heading3"/>
      </w:pPr>
      <w:r>
        <w:t>El cerebro continúa desarrollándose</w:t>
      </w:r>
    </w:p>
    <w:p>
      <w:pPr>
        <w:ind w:firstLine="288"/>
      </w:pPr>
      <w:r>
        <w:t>Durante la adolescencia y la juventud prosiguen procesos de maduración cerebral vinculados con la planificación, la regulación emocional y la evaluación de riesgos. Esta observación científica no autoriza a afirmar que todos los jóvenes carecen de juicio. El comportamiento depende de la situación, la experiencia, las oportunidades y las diferencias individuales. Una enseñanza útil consiste en ofrecer responsabilidades graduales, acompañadas de orientación y límites razonables.</w:t>
      </w:r>
    </w:p>
    <w:p>
      <w:pPr>
        <w:pStyle w:val="Heading3"/>
      </w:pPr>
      <w:r>
        <w:t>Identidad y expectativas familiares</w:t>
      </w:r>
    </w:p>
    <w:p>
      <w:pPr>
        <w:ind w:firstLine="288"/>
      </w:pPr>
      <w:r>
        <w:t>Horacio 1 crece en un hogar que valora los estudios universitarios y la estabilidad profesional. Sin embargo, siente un interés especial por la música. La tensión entre sus preferencias y las expectativas familiares ilustra un conflicto frecuente: los padres pueden desear seguridad para sus hijos y, al mismo tiempo, dificultar involuntariamente la exploración de sus aptitudes. Orientar no debería significar decidir por completo el proyecto vital de otro ser humano.</w:t>
      </w:r>
    </w:p>
    <w:p>
      <w:pPr>
        <w:pStyle w:val="Heading3"/>
      </w:pPr>
      <w:r>
        <w:t>La pertenencia al grupo</w:t>
      </w:r>
    </w:p>
    <w:p>
      <w:pPr>
        <w:ind w:firstLine="288"/>
      </w:pPr>
      <w:r>
        <w:t>Horacio 2 necesita sentirse aceptado por sus compañeros. Atis, su amigo de la adolescencia, comienza a distanciarse de los estudios y se relaciona con jóvenes de hábitos poco favorables. El riesgo para Horacio 2 no procede simplemente de tener una amistad determinada, sino de renunciar a su propio criterio para conservarla. La necesidad de pertenencia es legítima; lo que debe aprenderse es a distinguir entre la amistad que apoya y la presión que perjudica.</w:t>
      </w:r>
    </w:p>
    <w:p>
      <w:pPr>
        <w:pStyle w:val="Heading3"/>
      </w:pPr>
      <w:r>
        <w:t>Alcohol y otras conductas de riesgo</w:t>
      </w:r>
    </w:p>
    <w:p>
      <w:pPr>
        <w:ind w:firstLine="288"/>
      </w:pPr>
      <w:r>
        <w:t>El contacto temprano con el alcohol puede aumentar la exposición a accidentes, conflictos y otras consecuencias negativas. El riesgo varía según la frecuencia, la cantidad, el contexto y las características de cada joven. Horacio 2 conoce de cerca los problemas que el consumo de alcohol ha provocado en su familia; esa experiencia puede actuar como advertencia, aunque también puede dejar secuelas emocionales. Los antecedentes familiares no dictan una conducta inevitable. La prevención requiere información clara, apoyo y alternativas reales de participación social.</w:t>
      </w:r>
    </w:p>
    <w:p>
      <w:pPr>
        <w:pStyle w:val="Heading3"/>
      </w:pPr>
      <w:r>
        <w:t>Las primeras decepciones</w:t>
      </w:r>
    </w:p>
    <w:p>
      <w:pPr>
        <w:ind w:firstLine="288"/>
      </w:pPr>
      <w:r>
        <w:t>El rechazo amoroso, la pérdida de amistades y los cambios de grupo pueden vivirse con intensidad. Horacio 1 descubre que el afecto no siempre es correspondido. Este ejemplo permite recordar que el sufrimiento emocional no distingue clases sociales. Contar con personas dispuestas a escuchar puede ayudar a afrontar una decepción sin convertirla en una valoración negativa de toda la personalidad. La tristeza transitoria forma parte de muchas experiencias humanas; cuando es intensa o persistente, puede requerir apoyo profesional.</w:t>
      </w:r>
    </w:p>
    <w:p>
      <w:pPr>
        <w:pStyle w:val="Heading3"/>
      </w:pPr>
      <w:r>
        <w:t>La autoestima no debe depender del prestigio</w:t>
      </w:r>
    </w:p>
    <w:p>
      <w:pPr>
        <w:ind w:firstLine="288"/>
      </w:pPr>
      <w:r>
        <w:t>Durante la adolescencia aumenta la atención prestada a la apariencia, los bienes materiales y la posición dentro del grupo. Horacio 1 empieza a compararse con compañeros que poseen más recursos. Horacio 2 puede sentirse inferior por no disponer de objetos semejantes. Las dos reacciones muestran un mismo peligro: medir la dignidad personal mediante señales externas. La autoestima más estable no exige negar las limitaciones; requiere reconocer capacidades, relaciones y valores que no dependen exclusivamente del reconocimiento ajeno.</w:t>
      </w:r>
    </w:p>
    <w:p>
      <w:pPr>
        <w:pStyle w:val="Heading3"/>
      </w:pPr>
      <w:r>
        <w:t>La oportunidad de rectificar</w:t>
      </w:r>
    </w:p>
    <w:p>
      <w:pPr>
        <w:ind w:firstLine="288"/>
      </w:pPr>
      <w:r>
        <w:t>Los errores juveniles pueden tener consecuencias serias, pero no todas las decisiones equivocadas determinan el resto de una vida. Una ausencia injustificada a clases, por ejemplo, puede convertirse en una costumbre o en una experiencia que motive a cambiar. La diferencia depende de numerosos factores, entre ellos la respuesta de los adultos, la disponibilidad de alternativas y la propia reflexión. Es preferible enseñar responsabilidad sin confundir una conducta con la identidad completa del adolescente.</w:t>
      </w:r>
    </w:p>
    <w:p>
      <w:pPr>
        <w:pStyle w:val="Heading3"/>
      </w:pPr>
      <w:r>
        <w:t>Descubrir una capacidad</w:t>
      </w:r>
    </w:p>
    <w:p>
      <w:pPr>
        <w:ind w:firstLine="288"/>
      </w:pPr>
      <w:r>
        <w:t>Horacio 2 participa en actividades técnicas que fortalecen su interés por los mecanismos. No siempre obtiene buenos resultados en matemáticas, pero empieza a comprender que mejorar es posible mediante preparación y apoyo. La experiencia muestra la importancia de combinar expectativas realistas con oportunidades concretas. El estímulo vacío —afirmar que cualquiera puede lograr cualquier cosa— resulta menos útil que señalar un camino practicable para desarrollar una habilidad.</w:t>
      </w:r>
    </w:p>
    <w:p>
      <w:pPr>
        <w:pStyle w:val="Heading3"/>
      </w:pPr>
      <w:r>
        <w:t>Aprender a decidir cuando todavía estamos cambiando</w:t>
      </w:r>
    </w:p>
    <w:p>
      <w:pPr/>
      <w:r>
        <w:t>Durante la adolescencia aparecen oportunidades nuevas para actuar con independencia, pero la capacidad para anticipar consecuencias continúa desarrollándose. Esto no significa que todos los adolescentes sean imprudentes ni que sus decisiones carezcan de valor. Significa que la experiencia, el acompañamiento y la posibilidad de equivocarse sin consecuencias irreparables pueden resultar especialmente importantes.</w:t>
      </w:r>
    </w:p>
    <w:p>
      <w:pPr/>
      <w:r>
        <w:t>Horacio 1 comienza a definir su relación con la música y con las expectativas de su familia. Podría sentir que escoger un camino diferente al que desean sus padres equivale a decepcionarlos. Horacio 2, interesado en la formación técnica, puede experimentar presiones de su grupo de amigos. Ambos deben aprender que escuchar consejos no obliga a obedecerlos y que afirmar la independencia no exige rechazar toda orientación.</w:t>
      </w:r>
    </w:p>
    <w:p>
      <w:pPr/>
      <w:r>
        <w:t>El rechazo sentimental, las comparaciones con compañeros y las dudas sobre la propia apariencia pueden vivirse con intensidad. Conviene que los adultos no ridiculicen esas preocupaciones. Para quien está construyendo su identidad, un problema que parece pequeño desde fuera puede ocupar gran parte de su atención. Escuchar con respeto no significa aprobar todas las decisiones: significa crear las condiciones para conversar sobre ellas.</w:t>
      </w:r>
    </w:p>
    <w:p>
      <w:pPr>
        <w:pStyle w:val="Heading3"/>
      </w:pPr>
      <w:r>
        <w:t>Reflexión final</w:t>
      </w:r>
    </w:p>
    <w:p>
      <w:pPr>
        <w:ind w:firstLine="288"/>
      </w:pPr>
      <w:r>
        <w:t>La adolescencia no borra las diferencias de origen entre los dos Horacios. Sin embargo, introduce nuevas decisiones y relaciones que pueden modificar sus trayectorias. Horacio 1 debe aprender a separar su valor personal del éxito y de la aprobación externa. Horacio 2 necesita reconocer oportunidades y resistir presiones que amenazan con apartarlo de sus objetivos. En ambos casos, la autonomía se construye gradualmente: ni las circunstancias explican todo ni la voluntad puede controlarlo todo.</w:t>
      </w:r>
    </w:p>
    <w:p>
      <w:r>
        <w:br w:type="page"/>
      </w:r>
    </w:p>
    <w:p>
      <w:pPr>
        <w:pStyle w:val="Heading2"/>
      </w:pPr>
      <w:r>
        <w:t>La necesidad de pertenecer y el valor de decir no</w:t>
      </w:r>
    </w:p>
    <w:p>
      <w:pPr/>
      <w:r>
        <w:t>Durante la adolescencia, la aprobación del grupo puede adquirir una importancia extraordinaria. Pertenecer proporciona compañía e identidad, pero también puede llevar a aceptar conductas que se rechazarían en soledad. El deseo de no quedar excluido explica algunas decisiones; no las justifica automáticamente.</w:t>
      </w:r>
    </w:p>
    <w:p>
      <w:pPr/>
      <w:r>
        <w:t>En este punto la amistad de Horacio 2 con Atis sirve como ejemplo de una influencia ambivalente. Un amigo puede abrir horizontes, estimular el esfuerzo y ofrecer apoyo en momentos difíciles. También puede presentar como normales decisiones arriesgadas. Lo decisivo no es etiquetar a una persona como buena o mala, sino aprender a examinar las consecuencias de sus propuestas.</w:t>
      </w:r>
    </w:p>
    <w:p>
      <w:pPr/>
      <w:r>
        <w:t>Decir no requiere algo más que conocer una regla. Requiere confianza, alternativas reales y la disposición a soportar una desaprobación momentánea. Los adultos ayudan más cuando combinan límites claros con escucha respetuosa, en lugar de sustituir toda conversación por amenazas o sermones.</w:t>
      </w:r>
    </w:p>
    <w:p>
      <w:pPr>
        <w:pStyle w:val="Heading1"/>
      </w:pPr>
      <w:r>
        <w:t>CAPÍTULO 6</w:t>
      </w:r>
    </w:p>
    <w:p>
      <w:pPr>
        <w:pStyle w:val="Heading2"/>
      </w:pPr>
      <w:r>
        <w:t>LA JUVENTUD: TRABAJO, VOCACIÓN, MÉRITO Y AZAR</w:t>
      </w:r>
    </w:p>
    <w:p>
      <w:pPr>
        <w:pStyle w:val="Heading3"/>
      </w:pPr>
      <w:r>
        <w:t>La entrada en la vida adulta</w:t>
      </w:r>
    </w:p>
    <w:p>
      <w:pPr>
        <w:ind w:firstLine="288"/>
      </w:pPr>
      <w:r>
        <w:t>La juventud obliga a transformar aspiraciones en decisiones prácticas. Elegir estudios, buscar empleo y alcanzar cierta independencia económica puede resultar estimulante, pero también produce incertidumbre. El punto de partida continúa importando: los recursos familiares permiten a algunos jóvenes estudiar sin trabajar, mientras otros deben combinar jornadas laborales con formación. Estas diferencias pueden influir en el ritmo de sus progresos sin revelar una superioridad moral o intelectual.</w:t>
      </w:r>
    </w:p>
    <w:p>
      <w:pPr>
        <w:pStyle w:val="Heading3"/>
      </w:pPr>
      <w:r>
        <w:t>Dos itinerarios de formación</w:t>
      </w:r>
    </w:p>
    <w:p>
      <w:pPr>
        <w:ind w:firstLine="288"/>
      </w:pPr>
      <w:r>
        <w:t>Horacio 1 accede a una universidad prestigiosa y elige Administración de Empresas, una carrera que considera segura aunque su interés por la música permanece. Horacio 2 continúa trabajando en un taller y se matricula en estudios técnicos nocturnos. La comparación no pretende declarar mejor un camino que otro. Muestra cómo la vocación se negocia con los recursos disponibles, las obligaciones y las expectativas del entorno.</w:t>
      </w:r>
    </w:p>
    <w:p>
      <w:pPr>
        <w:pStyle w:val="Heading3"/>
      </w:pPr>
      <w:r>
        <w:t>Vocación y realidad económica</w:t>
      </w:r>
    </w:p>
    <w:p>
      <w:pPr>
        <w:ind w:firstLine="288"/>
      </w:pPr>
      <w:r>
        <w:t>Tener inclinación hacia una actividad no garantiza que pueda convertirse inmediatamente en profesión. También influyen las capacidades desarrolladas, la demanda laboral y la necesidad de obtener ingresos. En el caso de Horacio 1, la música puede seguir siendo una fuente de satisfacción mientras explora su carrera profesional. En el de Horacio 2, la formación técnica coincide con habilidades prácticas que ha cultivado desde niño. Una decisión vocacional prudente combina interés personal, información y flexibilidad.</w:t>
      </w:r>
    </w:p>
    <w:p>
      <w:pPr>
        <w:pStyle w:val="Heading3"/>
      </w:pPr>
      <w:r>
        <w:t>Aprender a recibir críticas</w:t>
      </w:r>
    </w:p>
    <w:p>
      <w:pPr>
        <w:ind w:firstLine="288"/>
      </w:pPr>
      <w:r>
        <w:t>La transición entre escuela y trabajo exige adaptarse a evaluaciones menos previsibles. Horacio 1 descubre que obtener buenas calificaciones no equivale a dominar todas las responsabilidades de una empresa. Los errores en informes o proyectos requieren correcciones. La crítica respetuosa puede favorecer el aprendizaje, aunque resulte incómoda. Una educación que protege excesivamente de la frustración puede dificultar esa adaptación; una educación humillante también puede hacerlo.</w:t>
      </w:r>
    </w:p>
    <w:p>
      <w:pPr>
        <w:pStyle w:val="Heading3"/>
      </w:pPr>
      <w:r>
        <w:t>Preparación y encuentros inesperados</w:t>
      </w:r>
    </w:p>
    <w:p>
      <w:pPr>
        <w:ind w:firstLine="288"/>
      </w:pPr>
      <w:r>
        <w:t>Horacio 2 logra resolver una avería compleja y un cliente le informa sobre una vacante en una empresa. El encuentro es fortuito, pero la capacidad demostrada no lo es. Este ejemplo permite distinguir entre oportunidad y preparación. Una persona puede trabajar intensamente sin recibir una ocasión favorable, mientras otra encuentra una puerta abierta por circunstancias que no controlaba. Cuando preparación y oportunidad coinciden, las posibilidades de progreso aumentan.</w:t>
      </w:r>
    </w:p>
    <w:p>
      <w:pPr>
        <w:pStyle w:val="Heading3"/>
      </w:pPr>
      <w:r>
        <w:t>Atis y las promesas de dinero fácil</w:t>
      </w:r>
    </w:p>
    <w:p>
      <w:pPr>
        <w:ind w:firstLine="288"/>
      </w:pPr>
      <w:r>
        <w:t>Atis vuelve a ofrecer a Horacio 2 una actividad de ganancias rápidas cuyos detalles no explica con claridad. Horacio 2 rechaza la propuesta. El episodio puede resumirse sin necesidad de una escena dialogada: la precariedad económica vuelve atractivas algunas ofertas arriesgadas, pero disponer de un empleo y de metas de formación ayuda a valorar sus posibles consecuencias. No todas las personas tienen las mismas alternativas; por eso la prevención requiere tanto decisiones responsables como oportunidades legítimas.</w:t>
      </w:r>
    </w:p>
    <w:p>
      <w:pPr>
        <w:pStyle w:val="Heading3"/>
      </w:pPr>
      <w:r>
        <w:t>El empleo no es una garantía permanente</w:t>
      </w:r>
    </w:p>
    <w:p>
      <w:pPr>
        <w:ind w:firstLine="288"/>
      </w:pPr>
      <w:r>
        <w:t>Horacio 1 pierde su puesto cuando la empresa reorganiza un departamento. El despido afecta su confianza y altera sus planes. No basta con atribuir el resultado a una deficiencia personal: las decisiones empresariales y las condiciones económicas pueden dejar sin empleo a trabajadores competentes. La experiencia invita a distinguir entre responsabilidad individual y acontecimientos estructurales. Prepararse mejora las posibilidades, pero no concede inmunidad frente a una crisis.</w:t>
      </w:r>
    </w:p>
    <w:p>
      <w:pPr>
        <w:pStyle w:val="Heading3"/>
      </w:pPr>
      <w:r>
        <w:t>La dignidad no depende del salario</w:t>
      </w:r>
    </w:p>
    <w:p>
      <w:pPr>
        <w:ind w:firstLine="288"/>
      </w:pPr>
      <w:r>
        <w:t>El trabajo puede proporcionar ingresos, relaciones y sentido de utilidad. Sin embargo, el valor humano no puede reducirse a la productividad. Una persona desempleada, enferma o dedicada a cuidados familiares conserva íntegra su dignidad. Horacio 1 necesita comprenderlo cuando pierde su empleo. Horacio 2 también deberá recordarlo si su situación mejora, para no mirar con desprecio a quienes siguen enfrentando dificultades.</w:t>
      </w:r>
    </w:p>
    <w:p>
      <w:pPr>
        <w:pStyle w:val="Heading3"/>
      </w:pPr>
      <w:r>
        <w:t>Mérito, privilegio y responsabilidad</w:t>
      </w:r>
    </w:p>
    <w:p>
      <w:pPr>
        <w:ind w:firstLine="288"/>
      </w:pPr>
      <w:r>
        <w:t>El esfuerzo es importante, pero los resultados también reflejan educación, salud, contactos, recursos económicos y acontecimientos imprevistos. Horacio 1 recibió ventajas que no creó por sí mismo; Horacio 2 enfrentó obstáculos que tampoco eligió. Reconocer esta desigualdad no elimina la responsabilidad personal ni impide valorar el trabajo bien hecho. Permite, más bien, juzgar con prudencia y evitar la creencia de que toda prosperidad es merecida o toda dificultad es culpable.</w:t>
      </w:r>
    </w:p>
    <w:p>
      <w:pPr>
        <w:pStyle w:val="Heading3"/>
      </w:pPr>
      <w:r>
        <w:t>El papel del azar</w:t>
      </w:r>
    </w:p>
    <w:p>
      <w:pPr>
        <w:ind w:firstLine="288"/>
      </w:pPr>
      <w:r>
        <w:t>Llamamos suerte a muchos acontecimientos favorables o desfavorables que escapan a nuestro control. Un encuentro, una enfermedad, un cambio económico o una oportunidad laboral pueden alterar una trayectoria. No todo es aleatorio: algunos sucesos tienen causas identificables, aunque no podamos preverlos. La lección práctica consiste en prepararse sin creer que la preparación garantiza resultados. La incertidumbre es parte inseparable de la condición humana.</w:t>
      </w:r>
    </w:p>
    <w:p>
      <w:pPr>
        <w:pStyle w:val="Heading3"/>
      </w:pPr>
      <w:r>
        <w:t>Preparación, oportunidad y capacidad para rectificar</w:t>
      </w:r>
    </w:p>
    <w:p>
      <w:pPr/>
      <w:r>
        <w:t>La juventud suele presentarse como el período en que una persona decide definitivamente su futuro. Sin embargo, las trayectorias laborales pueden cambiar varias veces. La primera profesión no siempre será la última, y una decisión inicial poco satisfactoria no impide adquirir nuevas habilidades. La posibilidad de rectificar depende de recursos, responsabilidades familiares y oportunidades disponibles.</w:t>
      </w:r>
    </w:p>
    <w:p>
      <w:pPr/>
      <w:r>
        <w:t>Horacio 1 entra en un ambiente empresarial que ofrece prestigio, aunque su interés por la música permanece vivo. La pérdida posterior de un empleo puede llevarlo a preguntarse si ha organizado su vida exclusivamente alrededor de las expectativas ajenas. Horacio 2 encuentra una oportunidad gracias a sus conocimientos técnicos y a la confianza que inspira a un cliente. En ambos casos, las circunstancias externas influyen, pero también importa la manera de responder a ellas.</w:t>
      </w:r>
    </w:p>
    <w:p>
      <w:pPr/>
      <w:r>
        <w:t>Cuando Atis propone a Horacio 2 obtener dinero mediante un procedimiento dudoso, aparece un conflicto entre beneficio inmediato y principios personales. Rechazar una ventaja que considera deshonesta no garantiza que será recompensado económicamente. La decisión tiene valor por la coherencia con sus convicciones, no porque la vida prometa premiar siempre la conducta correcta.</w:t>
      </w:r>
    </w:p>
    <w:p>
      <w:pPr>
        <w:pStyle w:val="Heading3"/>
      </w:pPr>
      <w:r>
        <w:t>Reflexión final</w:t>
      </w:r>
    </w:p>
    <w:p>
      <w:pPr>
        <w:ind w:firstLine="288"/>
      </w:pPr>
      <w:r>
        <w:t>Al acercarse a la mitad de la veintena, Horacio 1 atraviesa una crisis laboral y Horacio 2 encuentra mejores oportunidades profesionales. La comparación desafía las predicciones demasiado seguras sobre la infancia de ambos. Sus caminos seguirán cambiando. La vida humana no es una competencia donde todos parten del mismo lugar ni una secuencia completamente escrita desde el nacimiento. Se configura mediante la interacción continua de condiciones heredadas, decisiones, relaciones sociales y hechos imprevisibles.</w:t>
      </w:r>
    </w:p>
    <w:p>
      <w:r>
        <w:br w:type="page"/>
      </w:r>
    </w:p>
    <w:p>
      <w:pPr>
        <w:pStyle w:val="Heading2"/>
      </w:pPr>
      <w:r>
        <w:t>Mérito, oportunidades y acontecimientos imprevistos</w:t>
      </w:r>
    </w:p>
    <w:p>
      <w:pPr/>
      <w:r>
        <w:t>El esfuerzo es indispensable en numerosas conquistas humanas, pero no actúa en el vacío. El acceso a formación, la existencia de empleos, las responsabilidades familiares y la salud condicionan las posibilidades de convertir el talento en resultados. Atribuir todo éxito al mérito y todo fracaso a la pereza es una explicación cómoda, pero incompleta.</w:t>
      </w:r>
    </w:p>
    <w:p>
      <w:pPr/>
      <w:r>
        <w:t>El azar tampoco debe confundirse con una fuerza misteriosa que gobierna cada acontecimiento. A veces designa encuentros fortuitos, cambios económicos, accidentes o decisiones ajenas que alteran planes cuidadosamente elaborados. Prepararse aumenta la capacidad de aprovechar ciertas oportunidades, aunque no garantiza que estas aparezcan.</w:t>
      </w:r>
    </w:p>
    <w:p>
      <w:pPr/>
      <w:r>
        <w:t>Horacio 1 y Horacio 2 pueden trabajar con igual empeño y obtener resultados diferentes; también pueden tomar decisiones distintas ante una oportunidad semejante. Un análisis equilibrado debe considerar ambas cosas. La responsabilidad personal importa, pero adquiere su verdadero sentido cuando se la examina junto a las circunstancias concretas en que se ejerce.</w:t>
      </w:r>
    </w:p>
    <w:p>
      <w:pPr>
        <w:pStyle w:val="Heading1"/>
      </w:pPr>
      <w:r>
        <w:t>CAPÍTULO 7</w:t>
      </w:r>
    </w:p>
    <w:p>
      <w:pPr>
        <w:pStyle w:val="Heading2"/>
      </w:pPr>
      <w:r>
        <w:t>CÓMO LAS EXPERIENCIAS INFLUYEN EN LA ELECCIÓN DE PAREJA</w:t>
      </w:r>
    </w:p>
    <w:p>
      <w:pPr>
        <w:pStyle w:val="Heading3"/>
      </w:pPr>
      <w:r>
        <w:t>¿Por qué nos enamoramos de determinadas personas?</w:t>
      </w:r>
    </w:p>
    <w:p>
      <w:r>
        <w:t>Entre los numerosos factores que condicionan la vida humana, existe uno que merece especial atención: la influencia que ejercen nuestras experiencias anteriores sobre la elección de la persona con quien deseamos compartir nuestra existencia. ¿Por qué una persona nos resulta atractiva mientras otra, aparentemente dotada de cualidades semejantes, no despierta nuestro interés? ¿Por qué algunos individuos parecen sentirse atraídos repetidamente por personas que les ocasionan sufrimiento?</w:t>
      </w:r>
    </w:p>
    <w:p>
      <w:r>
        <w:t>En la elección de pareja intervienen factores biológicos, psicológicos, culturales y sociales. Desde la infancia construimos ideas sobre el amor, la confianza, la seguridad y la convivencia. Algunas de esas ideas se forman antes de que tengamos capacidad suficiente para examinarlas críticamente. El pasado influye en nuestras preferencias, pero no las determina de manera inevitable.</w:t>
      </w:r>
    </w:p>
    <w:p>
      <w:pPr>
        <w:pStyle w:val="Heading3"/>
      </w:pPr>
      <w:r>
        <w:t>La familia: nuestro primer modelo de convivencia</w:t>
      </w:r>
    </w:p>
    <w:p>
      <w:r>
        <w:t>Mucho antes de experimentar el amor romántico, el ser humano comienza a aprender cómo funcionan las relaciones afectivas. Observa la manera en que sus padres o cuidadores se tratan entre sí, sus expresiones de cariño, sus desacuerdos y sus reconciliaciones.</w:t>
      </w:r>
    </w:p>
    <w:p>
      <w:r>
        <w:t>En una familia donde predominan el respeto y la comunicación, el niño puede desarrollar expectativas favorables sobre las relaciones humanas. En otra donde existen humillaciones o violencia, puede adquirir ideas diferentes. Sin embargo, no todos reproducen durante su vida adulta los comportamientos observados en sus hogares: algunos los rechazan deliberadamente y otros los modifican mediante experiencias posteriores.</w:t>
      </w:r>
    </w:p>
    <w:p>
      <w:pPr>
        <w:pStyle w:val="Heading3"/>
      </w:pPr>
      <w:r>
        <w:t>El afecto recibido y la necesidad de seguridad</w:t>
      </w:r>
    </w:p>
    <w:p>
      <w:r>
        <w:t>Una necesidad fundamental del niño es disponer de relaciones afectivas suficientemente estables y protectoras. La psicología del apego estudia cómo las primeras relaciones se vinculan con las expectativas que desarrollamos sobre nosotros mismos y sobre los demás.</w:t>
      </w:r>
    </w:p>
    <w:p>
      <w:r>
        <w:t>Algunas personas llegan a la vida adulta esperando que sus relaciones sean relativamente seguras. Otras pueden experimentar temor al abandono o incomodidad ante la intimidad. Estas tendencias no son etiquetas definitivas: pueden modificarse mediante nuevas experiencias, relaciones saludables y, cuando resulta necesario, ayuda profesional.</w:t>
      </w:r>
    </w:p>
    <w:p>
      <w:pPr>
        <w:pStyle w:val="Heading3"/>
      </w:pPr>
      <w:r>
        <w:t>Los dos Horacios: experiencias diferentes, expectativas diferentes</w:t>
      </w:r>
    </w:p>
    <w:p>
      <w:r>
        <w:t>Horacio 1 disfrutó de una infancia relativamente estable. Horacio 2 experimentó conflictos familiares y la pérdida temprana de su madre. Estas diferencias podrían influir en sus expectativas sentimentales.</w:t>
      </w:r>
    </w:p>
    <w:p>
      <w:r>
        <w:t>Horacio 1 podría considerar natural encontrar una pareja que comparta sus proyectos. Horacio 2 podría conceder especial importancia a la seguridad afectiva y mostrar sensibilidad ante el rechazo. Pero estas son posibilidades, no consecuencias inevitables. La historia personal influye; no constituye una sentencia.</w:t>
      </w:r>
    </w:p>
    <w:p>
      <w:pPr>
        <w:pStyle w:val="Heading3"/>
      </w:pPr>
      <w:r>
        <w:t>Cuando buscamos lo que nos resulta familiar</w:t>
      </w:r>
    </w:p>
    <w:p>
      <w:r>
        <w:t>A veces sentimos comodidad ante comportamientos que sabemos interpretar. La familiaridad puede ser agradable cuando se relaciona con experiencias positivas, pero también puede resultar problemática.</w:t>
      </w:r>
    </w:p>
    <w:p>
      <w:r>
        <w:t>Quien creció rodeado de discusiones intensas podría interpretar esas manifestaciones como habituales en una relación. Quien recibió poco cariño podría sentirse incómodo ante expresiones afectuosas. No existe, sin embargo, una ley que obligue a elegir parejas semejantes a nuestros padres. Lo familiar no siempre es lo conveniente.</w:t>
      </w:r>
    </w:p>
    <w:p>
      <w:pPr>
        <w:pStyle w:val="Heading3"/>
      </w:pPr>
      <w:r>
        <w:t>¿Por qué algunas personas repiten relaciones perjudiciales?</w:t>
      </w:r>
    </w:p>
    <w:p>
      <w:r>
        <w:t>Hay individuos que terminan una relación conflictiva y posteriormente establecen otra con características semejantes. En algunos casos intervienen expectativas aprendidas, dificultades para establecer límites o temor a la soledad. En otros influyen la dependencia económica, el aislamiento o la manipulación emocional.</w:t>
      </w:r>
    </w:p>
    <w:p>
      <w:r>
        <w:t>Sería injusto concluir que quien permanece en una relación abusiva desea sufrir. Pueden existir amenazas y mecanismos de control que dificulten la separación. La experiencia también puede servir para identificar señales perjudiciales y cambiar los criterios de elección.</w:t>
      </w:r>
    </w:p>
    <w:p>
      <w:pPr>
        <w:pStyle w:val="Heading3"/>
      </w:pPr>
      <w:r>
        <w:t>Las carencias afectivas y el temor al compromiso</w:t>
      </w:r>
    </w:p>
    <w:p>
      <w:r>
        <w:t>Una persona que ha sufrido soledad o rechazo puede conceder especial importancia a quien le ofrece atención. Cuando el deseo de recibir afecto se convierte en una necesidad desesperada, puede dificultar la evaluación de una relación. Alguien puede ignorar incompatibilidades importantes por temor a perder compañía.</w:t>
      </w:r>
    </w:p>
    <w:p>
      <w:r>
        <w:t>En sentido contrario, otras personas procuran protegerse evitando vínculos profundos después de experiencias dolorosas. No toda preferencia por la independencia constituye un problema. La dificultad aparece cuando el temor impide desarrollar vínculos que la propia persona desea.</w:t>
      </w:r>
    </w:p>
    <w:p>
      <w:pPr>
        <w:pStyle w:val="Heading3"/>
      </w:pPr>
      <w:r>
        <w:t>Las primeras experiencias amorosas</w:t>
      </w:r>
    </w:p>
    <w:p>
      <w:r>
        <w:t>El primer enamoramiento, una relación correspondida o una decepción pueden dejar recuerdos duraderos. Una relación respetuosa puede servir como referencia positiva; una experiencia de humillación puede favorecer la desconfianza.</w:t>
      </w:r>
    </w:p>
    <w:p>
      <w:r>
        <w:t>Horacio 1 conoció una decepción amorosa durante su adolescencia. Con el tiempo puede comprender que el rechazo no disminuye su dignidad. Horacio 2 necesita aprender a distinguir los desacuerdos normales de las señales reales de abandono.</w:t>
      </w:r>
    </w:p>
    <w:p>
      <w:pPr>
        <w:pStyle w:val="Heading3"/>
      </w:pPr>
      <w:r>
        <w:t>La autoestima y los límites personales</w:t>
      </w:r>
    </w:p>
    <w:p>
      <w:r>
        <w:t>La valoración que tenemos de nosotros mismos puede influir en la elección de pareja. Quien se considera merecedor de respeto suele disponer de mejores condiciones psicológicas para establecer límites. Pero una autoestima elevada no garantiza decisiones acertadas, ni la inseguridad impide necesariamente una relación saludable.</w:t>
      </w:r>
    </w:p>
    <w:p>
      <w:r>
        <w:t>La pareja no debería convertirse en la única fuente de valor personal. Una convivencia satisfactoria permite recibir afecto sin renunciar a la identidad propia.</w:t>
      </w:r>
    </w:p>
    <w:p>
      <w:pPr>
        <w:pStyle w:val="Heading3"/>
      </w:pPr>
      <w:r>
        <w:t>La cultura y las oportunidades de encuentro</w:t>
      </w:r>
    </w:p>
    <w:p>
      <w:r>
        <w:t>El cine, la publicidad, las redes sociales y las costumbres transmiten modelos sobre la belleza y las características deseables de una pareja. Estas preferencias cambian entre sociedades y personas.</w:t>
      </w:r>
    </w:p>
    <w:p>
      <w:r>
        <w:t>Además, no elegimos entre todas las personas del mundo. Conocemos a quienes encontramos en el estudio, el trabajo y las actividades sociales. Horacio 1 se relaciona principalmente con personas de su ambiente universitario; Horacio 2 conoce a otras vinculadas con su oficio y su comunidad. Las oportunidades de encuentro también condicionan las elecciones.</w:t>
      </w:r>
    </w:p>
    <w:p>
      <w:pPr>
        <w:pStyle w:val="Heading3"/>
      </w:pPr>
      <w:r>
        <w:t>Semejanza y complementariedad</w:t>
      </w:r>
    </w:p>
    <w:p>
      <w:r>
        <w:t>Compartir valores, actitudes e intereses suele favorecer la compatibilidad, aunque existen diferencias individuales. Las parejas no necesitan ser idénticas: una persona reservada puede convivir satisfactoriamente con otra expresiva.</w:t>
      </w:r>
    </w:p>
    <w:p>
      <w:r>
        <w:t>Conviene distinguir entre diferencias enriquecedoras y discrepancias profundas sobre honestidad, violencia, dinero o proyectos familiares. No todas las diferencias tienen las mismas consecuencias.</w:t>
      </w:r>
    </w:p>
    <w:p>
      <w:pPr>
        <w:pStyle w:val="Heading3"/>
      </w:pPr>
      <w:r>
        <w:t>¿Podemos liberarnos de la influencia del pasado?</w:t>
      </w:r>
    </w:p>
    <w:p>
      <w:r>
        <w:t>No podemos modificar lo sucedido, pero sí revisar nuestras interpretaciones y respuestas. La reflexión, las relaciones saludables y determinadas intervenciones psicológicas pueden contribuir a modificar patrones perjudiciales.</w:t>
      </w:r>
    </w:p>
    <w:p>
      <w:r>
        <w:t>Horacio 1 debe moderar sus expectativas de perfección. Horacio 2 necesita comprender que la confianza no se construye mediante el temor permanente a perder a la otra persona. Ninguno está destinado al éxito o al fracaso sentimental.</w:t>
      </w:r>
    </w:p>
    <w:p>
      <w:pPr>
        <w:pStyle w:val="Heading3"/>
      </w:pPr>
      <w:r>
        <w:t>Las señales que conviene observar antes de comprometerse</w:t>
      </w:r>
    </w:p>
    <w:p>
      <w:pPr/>
      <w:r>
        <w:t>La atracción inicial puede concentrar nuestra atención en aquello que nos agrada. Pero una decisión de convivencia merece observar comportamientos que se manifiestan a lo largo del tiempo. ¿Cómo responde la otra persona cuando recibe una negativa? ¿Respeta las amistades y los intereses independientes? ¿Cumple compromisos cotidianos? ¿Reconoce un error sin convertir siempre al otro en culpable? Estas preguntas no pretenden transformar el amor en un interrogatorio. Sirven para distinguir una impresión pasajera de hábitos de convivencia que pueden tener consecuencias duraderas.</w:t>
      </w:r>
    </w:p>
    <w:p>
      <w:pPr/>
      <w:r>
        <w:t>También conviene observar cómo se manejan las diferencias de criterio. Dos personas no necesitan coincidir en todo, pero sí deben poder discutir sin recurrir a insultos, amenazas o represalias. El respeto hacia personas de las que no se espera obtener ningún beneficio —familiares, empleados o desconocidos— puede ofrecer información sobre el carácter, aunque ninguna observación aislada constituye una prueba definitiva. Elegir responsablemente exige tiempo y disposición para conocer a la persona real, no solamente a la imagen que hemos construido de ella.</w:t>
      </w:r>
    </w:p>
    <w:p>
      <w:pPr>
        <w:pStyle w:val="Heading3"/>
      </w:pPr>
      <w:r>
        <w:t>La experiencia no siempre enseña por sí sola</w:t>
      </w:r>
    </w:p>
    <w:p>
      <w:pPr/>
      <w:r>
        <w:t>Solemos afirmar que la experiencia es la mejor maestra. La frase contiene una verdad, pero necesita una condición: aprender requiere examinar lo vivido. Una decepción sentimental puede ayudarnos a identificar una incompatibilidad, o puede llevarnos a desconfiar indiscriminadamente de todo el mundo. La misma experiencia puede producir conclusiones muy diferentes.</w:t>
      </w:r>
    </w:p>
    <w:p>
      <w:pPr/>
      <w:r>
        <w:t>Horacio 1, después de una relación frustrada, podría concluir que nadie reúne sus expectativas. Sería una generalización precipitada. Horacio 2 podría interpretar una separación como confirmación de que toda persona cercana terminará abandonándolo. Tampoco sería una conclusión necesaria. Ambos necesitan distinguir entre lo que efectivamente sucedió y la interpretación que construyeron a partir de ello. Esa diferencia puede modificar sus elecciones futuras.</w:t>
      </w:r>
    </w:p>
    <w:p>
      <w:pPr>
        <w:pStyle w:val="Heading3"/>
      </w:pPr>
      <w:r>
        <w:t>Reflexión final</w:t>
      </w:r>
    </w:p>
    <w:p>
      <w:r>
        <w:t>Cuando dos personas comienzan a sentirse atraídas, cada una lleva consigo una historia de afectos, decepciones, modelos familiares y expectativas. Comprender esas influencias no significa convertir el amor en un cálculo frío, sino acompañar los sentimientos con reflexión.</w:t>
      </w:r>
    </w:p>
    <w:p>
      <w:r>
        <w:t>Porque al elegir pareja no interviene solamente la persona que somos hoy: también participan, de manera más o menos visible, las experiencias que contribuyeron a convertirnos en quienes somos.</w:t>
      </w:r>
    </w:p>
    <w:p>
      <w:r>
        <w:br w:type="page"/>
      </w:r>
    </w:p>
    <w:p>
      <w:pPr>
        <w:pStyle w:val="Heading1"/>
      </w:pPr>
      <w:r>
        <w:t>CAPÍTULO 8</w:t>
      </w:r>
    </w:p>
    <w:p>
      <w:pPr>
        <w:pStyle w:val="Heading2"/>
      </w:pPr>
      <w:r>
        <w:t>EL AMOR, LA CONVIVENCIA Y LA FORMACIÓN DE LA FAMILIA</w:t>
      </w:r>
    </w:p>
    <w:p>
      <w:pPr>
        <w:pStyle w:val="Heading3"/>
      </w:pPr>
      <w:r>
        <w:t>Del enamoramiento a la responsabilidad compartida</w:t>
      </w:r>
    </w:p>
    <w:p>
      <w:r>
        <w:t>El enamoramiento puede ser el punto de partida de una relación, pero no garantiza su estabilidad. La convivencia introduce responsabilidades económicas, tareas domésticas, decisiones profesionales y, en algunos casos, la crianza de hijos.</w:t>
      </w:r>
    </w:p>
    <w:p>
      <w:r>
        <w:t>El amor puede motivar a construir una relación, pero su permanencia requiere responsabilidad, capacidad de adaptación y respeto. Enamorarse y aprender a convivir son experiencias relacionadas, aunque distintas.</w:t>
      </w:r>
    </w:p>
    <w:p>
      <w:pPr>
        <w:pStyle w:val="Heading3"/>
      </w:pPr>
      <w:r>
        <w:t>El matrimonio no es garantía de felicidad</w:t>
      </w:r>
    </w:p>
    <w:p>
      <w:r>
        <w:t>El matrimonio ha desempeñado funciones afectivas, familiares, económicas, religiosas y sociales. Existen matrimonios duraderos caracterizados por la solidaridad, y otros que se mantienen a pesar del sufrimiento. También existen parejas estables que no formalizan legalmente su unión.</w:t>
      </w:r>
    </w:p>
    <w:p>
      <w:r>
        <w:t>La calidad de una relación no puede evaluarse solamente por su duración o condición legal. Importa cómo se tratan sus integrantes y cómo afrontan las dificultades.</w:t>
      </w:r>
    </w:p>
    <w:p>
      <w:pPr>
        <w:pStyle w:val="Heading3"/>
      </w:pPr>
      <w:r>
        <w:t>Dos familias con recursos diferentes</w:t>
      </w:r>
    </w:p>
    <w:p>
      <w:r>
        <w:t>Horacio 1 forma una familia después de alcanzar cierta estabilidad profesional. Horacio 2 también establece una relación estable, aunque sus recursos son más limitados.</w:t>
      </w:r>
    </w:p>
    <w:p>
      <w:r>
        <w:t>El primero puede afrontar ciertos gastos con relativa facilidad; el segundo necesita planificar cuidadosamente. Las preocupaciones financieras pueden aumentar las tensiones, pero los ingresos elevados tampoco garantizan una buena convivencia. El dinero facilita determinadas condiciones de vida; no sustituye el respeto.</w:t>
      </w:r>
    </w:p>
    <w:p>
      <w:pPr>
        <w:pStyle w:val="Heading3"/>
      </w:pPr>
      <w:r>
        <w:t>La convivencia exige negociar</w:t>
      </w:r>
    </w:p>
    <w:p>
      <w:r>
        <w:t>Dos personas pueden amarse y discrepar sobre gastos, horarios, visitas familiares o distribución de tareas. Estas diferencias no condenan necesariamente la relación.</w:t>
      </w:r>
    </w:p>
    <w:p>
      <w:r>
        <w:t>Negociar implica escuchar, expresar necesidades y buscar acuerdos sin imponer permanentemente la propia voluntad. Horacio 1 necesita aceptar prioridades distintas de las suyas. Horacio 2 debe comprender que un desacuerdo no tiene por qué transformarse en una confrontación destructiva.</w:t>
      </w:r>
    </w:p>
    <w:p>
      <w:pPr>
        <w:pStyle w:val="Heading3"/>
      </w:pPr>
      <w:r>
        <w:t>La comunicación y sus límites</w:t>
      </w:r>
    </w:p>
    <w:p>
      <w:r>
        <w:t>Comunicarse no consiste únicamente en hablar. Implica escuchar, comprobar interpretaciones y reconocer que una expresión de cansancio no equivale necesariamente a desinterés.</w:t>
      </w:r>
    </w:p>
    <w:p>
      <w:r>
        <w:t>Sin embargo, no todos los problemas se resuelven mediante una conversación. La violencia, las amenazas o el control coercitivo requieren medidas de protección y, en ocasiones, ayuda especializada.</w:t>
      </w:r>
    </w:p>
    <w:p>
      <w:pPr>
        <w:pStyle w:val="Heading3"/>
      </w:pPr>
      <w:r>
        <w:t>El respeto como condición indispensable</w:t>
      </w:r>
    </w:p>
    <w:p>
      <w:r>
        <w:t>Los sentimientos pueden fluctuar; el respeto debería permanecer. Respetar significa reconocer la dignidad, los derechos y la individualidad del otro. No exige aceptar comportamientos perjudiciales.</w:t>
      </w:r>
    </w:p>
    <w:p>
      <w:r>
        <w:t>Las humillaciones, las amenazas y la violencia no constituyen formas saludables de expresar amor. Una relación no debe convertirse en una forma de dominación.</w:t>
      </w:r>
    </w:p>
    <w:p>
      <w:pPr>
        <w:pStyle w:val="Heading3"/>
      </w:pPr>
      <w:r>
        <w:t>La distribución de las responsabilidades</w:t>
      </w:r>
    </w:p>
    <w:p>
      <w:r>
        <w:t>Preparar alimentos, limpiar, administrar gastos y cuidar a los hijos requiere tiempo y esfuerzo. Cuando estas tareas recaen desproporcionadamente sobre una sola persona, pueden aparecer agotamiento y resentimiento.</w:t>
      </w:r>
    </w:p>
    <w:p>
      <w:r>
        <w:t>No es indispensable repartir cada tarea en partes idénticas. Sí resulta importante establecer acuerdos razonables y revisables, reconociendo tanto el trabajo visible como el que suele pasar inadvertido.</w:t>
      </w:r>
    </w:p>
    <w:p>
      <w:pPr>
        <w:pStyle w:val="Heading3"/>
      </w:pPr>
      <w:r>
        <w:t>La llegada de los hijos</w:t>
      </w:r>
    </w:p>
    <w:p>
      <w:r>
        <w:t>La maternidad y la paternidad pueden proporcionar un profundo sentido de realización, pero también modifican horarios, gastos y prioridades. El cansancio y las nuevas responsabilidades pueden hacer más visibles desacuerdos anteriores.</w:t>
      </w:r>
    </w:p>
    <w:p>
      <w:r>
        <w:t>Horacio 1 dispone de mayores recursos para obtener ayuda; Horacio 2 necesita coordinar cuidadosamente trabajo y cuidados. Ninguna de estas condiciones determina por sí sola la calidad del afecto que ofrecerán.</w:t>
      </w:r>
    </w:p>
    <w:p>
      <w:pPr>
        <w:pStyle w:val="Heading3"/>
      </w:pPr>
      <w:r>
        <w:t>Los hijos no resuelven automáticamente los conflictos</w:t>
      </w:r>
    </w:p>
    <w:p>
      <w:r>
        <w:t>La llegada de un hijo no debe utilizarse como solución a una relación gravemente deteriorada. La crianza requiere cooperación y puede aumentar las exigencias de tiempo y dinero.</w:t>
      </w:r>
    </w:p>
    <w:p>
      <w:r>
        <w:t>Antes de asumir esa responsabilidad conviene considerar las condiciones reales de convivencia y la capacidad de atender las necesidades de una nueva persona.</w:t>
      </w:r>
    </w:p>
    <w:p>
      <w:pPr>
        <w:pStyle w:val="Heading3"/>
      </w:pPr>
      <w:r>
        <w:t>Los padres transmiten modelos</w:t>
      </w:r>
    </w:p>
    <w:p>
      <w:r>
        <w:t>Los niños observan cómo los adultos expresan afecto, resuelven desacuerdos y reaccionan ante la frustración. Aprenden mediante instrucciones y ejemplos.</w:t>
      </w:r>
    </w:p>
    <w:p>
      <w:r>
        <w:t>Horacio 2 procura no reproducir los conflictos de su infancia. Horacio 1 necesita evitar que sus expectativas académicas se conviertan en una presión excesiva sobre sus hijos. No existen padres perfectos; reconocer errores y corregirlos también educa.</w:t>
      </w:r>
    </w:p>
    <w:p>
      <w:pPr>
        <w:pStyle w:val="Heading3"/>
      </w:pPr>
      <w:r>
        <w:t>La presencia emocional</w:t>
      </w:r>
    </w:p>
    <w:p>
      <w:r>
        <w:t>La convivencia física no garantiza cercanía afectiva. Escuchar a un hijo, interesarse por sus preocupaciones y participar en actividades familiares puede fortalecer los vínculos.</w:t>
      </w:r>
    </w:p>
    <w:p>
      <w:r>
        <w:t>No existe una cantidad universal de horas que garantice bienestar. Importan la atención, la constancia y las posibilidades reales de cada familia.</w:t>
      </w:r>
    </w:p>
    <w:p>
      <w:pPr>
        <w:pStyle w:val="Heading3"/>
      </w:pPr>
      <w:r>
        <w:t>Las familias de origen</w:t>
      </w:r>
    </w:p>
    <w:p>
      <w:r>
        <w:t>Padres, hermanos y otros familiares pueden proporcionar apoyo, orientación y ayuda en la crianza. También pueden aparecer intromisiones y desacuerdos.</w:t>
      </w:r>
    </w:p>
    <w:p>
      <w:r>
        <w:t>Formar una pareja no exige abandonar la familia de origen, pero sí reconocer la autonomía de las decisiones compartidas.</w:t>
      </w:r>
    </w:p>
    <w:p>
      <w:pPr>
        <w:pStyle w:val="Heading3"/>
      </w:pPr>
      <w:r>
        <w:t>Enfermedad y crisis económica</w:t>
      </w:r>
    </w:p>
    <w:p>
      <w:r>
        <w:t>Una enfermedad grave puede modificar las responsabilidades familiares y generar gastos, cansancio y cambios laborales. Una crisis económica puede afectar la vivienda, la seguridad y los proyectos.</w:t>
      </w:r>
    </w:p>
    <w:p>
      <w:r>
        <w:t>Horacio 1 y Horacio 2 afrontarán esos acontecimientos desde recursos diferentes. El amor puede motivar el cuidado, pero no elimina las necesidades materiales ni la importancia del apoyo social.</w:t>
      </w:r>
    </w:p>
    <w:p>
      <w:pPr>
        <w:pStyle w:val="Heading3"/>
      </w:pPr>
      <w:r>
        <w:t>Separación, viudez y nuevas etapas</w:t>
      </w:r>
    </w:p>
    <w:p>
      <w:r>
        <w:t>No todas las relaciones perduran. Las separaciones pueden ocasionar dolor y cambios económicos, pero mantener una convivencia perjudicial no siempre es la mejor alternativa. Cuando existen hijos, importa especialmente reducir los conflictos y proteger sus necesidades.</w:t>
      </w:r>
    </w:p>
    <w:p>
      <w:r>
        <w:t>La viudez también puede transformar profundamente una existencia. Las personas afrontan el duelo de maneras diferentes; no existe una única respuesta correcta.</w:t>
      </w:r>
    </w:p>
    <w:p>
      <w:pPr>
        <w:pStyle w:val="Heading3"/>
      </w:pPr>
      <w:r>
        <w:t>La diversidad de familias</w:t>
      </w:r>
    </w:p>
    <w:p>
      <w:r>
        <w:t>Existen hogares monoparentales, familias extensas, parejas sin hijos y personas que viven solas con vínculos afectivos significativos. La estructura familiar no determina por sí sola la calidad de las relaciones.</w:t>
      </w:r>
    </w:p>
    <w:p>
      <w:r>
        <w:t>Lo esencial es examinar seguridad, afecto, respeto y apoyo. Una familia numerosa no garantiza compañía emocional; un hogar pequeño no implica necesariamente aislamiento.</w:t>
      </w:r>
    </w:p>
    <w:p>
      <w:pPr>
        <w:pStyle w:val="Heading3"/>
      </w:pPr>
      <w:r>
        <w:t>Las decisiones pequeñas que construyen una relación</w:t>
      </w:r>
    </w:p>
    <w:p>
      <w:pPr/>
      <w:r>
        <w:t>La vida familiar no se decide únicamente en los grandes acontecimientos. También se configura mediante acciones repetidas: cumplir una promesa, compartir una preocupación, atender una necesidad sin esperar recompensa inmediata o reconocer un error. Estas conductas pueden parecer insignificantes cuando se observan aisladamente, pero con el tiempo contribuyen a crear confianza o resentimiento.</w:t>
      </w:r>
    </w:p>
    <w:p>
      <w:pPr/>
      <w:r>
        <w:t>Una pareja puede declarar su compromiso en una ceremonia solemne y, sin embargo, deteriorar la relación mediante pequeñas faltas de consideración. Otra puede atravesar dificultades materiales importantes y conservar un vínculo sólido porque sus integrantes cooperan y se tratan con respeto. No se trata de afirmar que la buena voluntad resuelve cualquier problema. Se trata de reconocer que la convivencia se construye en la práctica cotidiana.</w:t>
      </w:r>
    </w:p>
    <w:p>
      <w:pPr>
        <w:pStyle w:val="Heading3"/>
      </w:pPr>
      <w:r>
        <w:t>Educar sin confundir autoridad con autoritarismo</w:t>
      </w:r>
    </w:p>
    <w:p>
      <w:pPr/>
      <w:r>
        <w:t>La crianza exige establecer límites. Los niños necesitan orientación, protección y reglas apropiadas para su edad. Pero ejercer autoridad no significa humillar ni recurrir al miedo como método habitual de educación. Los límites resultan más comprensibles cuando se explican con claridad y se aplican de manera razonablemente consistente.</w:t>
      </w:r>
    </w:p>
    <w:p>
      <w:pPr/>
      <w:r>
        <w:t>Horacio 1 podría exigir resultados académicos superiores sin prestar suficiente atención a las capacidades e intereses de su hijo. Horacio 2, decidido a evitar los conflictos de su infancia, podría vacilar a la hora de establecer normas. Los dos necesitan encontrar un equilibrio: ni una disciplina rígida que ignore la individualidad, ni una ausencia de orientación que deje al niño sin referencias. La educación responsable combina afecto, límites y capacidad para rectificar.</w:t>
      </w:r>
    </w:p>
    <w:p>
      <w:pPr>
        <w:pStyle w:val="Heading3"/>
      </w:pPr>
      <w:r>
        <w:t>Reflexión final</w:t>
      </w:r>
    </w:p>
    <w:p>
      <w:r>
        <w:t>La familia es una construcción permanente que debe adaptarse a cambios económicos, enfermedades y transformaciones personales. Horacio 1 y Horacio 2 llegan a ella desde circunstancias distintas, pero ninguno dispone de garantías absolutas.</w:t>
      </w:r>
    </w:p>
    <w:p>
      <w:r>
        <w:t>Porque una familia no se sostiene únicamente por los vínculos que unen a sus integrantes, sino también por la manera en que cada uno contribuye a proteger, respetar y fortalecer esos vínculos.</w:t>
      </w:r>
    </w:p>
    <w:p>
      <w:r>
        <w:br w:type="page"/>
      </w:r>
    </w:p>
    <w:p>
      <w:pPr>
        <w:pStyle w:val="Heading1"/>
      </w:pPr>
      <w:r>
        <w:t>CAPÍTULO 9</w:t>
      </w:r>
    </w:p>
    <w:p>
      <w:pPr>
        <w:pStyle w:val="Heading2"/>
      </w:pPr>
      <w:r>
        <w:t>LA SALUD Y LA ENFERMEDAD: ENTRE LA HERENCIA, LOS HÁBITOS Y EL AZAR</w:t>
      </w:r>
    </w:p>
    <w:p>
      <w:pPr>
        <w:pStyle w:val="Heading3"/>
      </w:pPr>
      <w:r>
        <w:t>La salud: una riqueza que no siempre valoramos</w:t>
      </w:r>
    </w:p>
    <w:p>
      <w:r>
        <w:t>La salud influye en nuestra capacidad para estudiar, trabajar, relacionarnos y disfrutar de la vida cotidiana. Una enfermedad grave puede obligarnos a modificar nuestros proyectos.</w:t>
      </w:r>
    </w:p>
    <w:p>
      <w:r>
        <w:t>Sin embargo, enfermar no elimina la posibilidad de llevar una vida valiosa. Tampoco es justo considerar que toda persona saludable lo es por sus méritos y que quien enferma es responsable de su situación.</w:t>
      </w:r>
    </w:p>
    <w:p>
      <w:pPr>
        <w:pStyle w:val="Heading3"/>
      </w:pPr>
      <w:r>
        <w:t>La herencia genética</w:t>
      </w:r>
    </w:p>
    <w:p>
      <w:r>
        <w:t>Cada ser humano recibe información genética que participa en su desarrollo. Algunas enfermedades se relacionan con variantes específicas; otras surgen de interacciones complejas entre numerosos genes y factores ambientales.</w:t>
      </w:r>
    </w:p>
    <w:p>
      <w:r>
        <w:t>Predisposición no significa destino. Los dos Horacios pueden tener riesgos hereditarios diferentes, pero no es posible deducir su salud futura exclusivamente de esa información.</w:t>
      </w:r>
    </w:p>
    <w:p>
      <w:pPr>
        <w:pStyle w:val="Heading3"/>
      </w:pPr>
      <w:r>
        <w:t>La prevención antes de los síntomas</w:t>
      </w:r>
    </w:p>
    <w:p>
      <w:r>
        <w:t>Algunos problemas de salud progresan durante años sin manifestaciones evidentes. Los controles apropiados y la atención oportuna pueden ayudar a detectar riesgos.</w:t>
      </w:r>
    </w:p>
    <w:p>
      <w:r>
        <w:t>Pero la prevención reduce probabilidades: no garantiza una vida libre de enfermedades. La medicina ofrece conocimientos y tratamientos, no inmunidad absoluta frente a la incertidumbre.</w:t>
      </w:r>
    </w:p>
    <w:p>
      <w:pPr>
        <w:pStyle w:val="Heading3"/>
      </w:pPr>
      <w:r>
        <w:t>Dos formas de cuidar la salud</w:t>
      </w:r>
    </w:p>
    <w:p>
      <w:r>
        <w:t>Horacio 1 dispone de recursos para consultas médicas, pero su trabajo lo lleva a una vida sedentaria. Horacio 2 realiza más actividad física en su oficio, aunque se expone a riesgos laborales y puede tener dificultades para acceder a servicios sanitarios.</w:t>
      </w:r>
    </w:p>
    <w:p>
      <w:r>
        <w:t>Ninguno representa un modelo perfecto. Las ventajas materiales y los hábitos personales pueden favorecer la salud de maneras distintas.</w:t>
      </w:r>
    </w:p>
    <w:p>
      <w:pPr>
        <w:pStyle w:val="Heading3"/>
      </w:pPr>
      <w:r>
        <w:t>Los hábitos personales</w:t>
      </w:r>
    </w:p>
    <w:p>
      <w:r>
        <w:t>La alimentación, la actividad física, el sueño y el consumo de sustancias influyen en numerosos riesgos. Evitar el tabaco y reducir exposiciones perjudiciales son medidas importantes.</w:t>
      </w:r>
    </w:p>
    <w:p>
      <w:r>
        <w:t>Sin embargo, las recomendaciones deben considerar las posibilidades reales: jornadas extensas, vecindarios inseguros o recursos insuficientes pueden dificultar hábitos favorables.</w:t>
      </w:r>
    </w:p>
    <w:p>
      <w:pPr>
        <w:pStyle w:val="Heading3"/>
      </w:pPr>
      <w:r>
        <w:t>La alimentación</w:t>
      </w:r>
    </w:p>
    <w:p>
      <w:r>
        <w:t>Comer adecuadamente depende de conocimientos, pero también de precios, disponibilidad y tiempo para preparar alimentos. Algunas familias luchan por conseguir comida suficiente; otras enfrentan problemas asociados con patrones alimentarios poco equilibrados.</w:t>
      </w:r>
    </w:p>
    <w:p>
      <w:r>
        <w:t>La educación nutricional ayuda cuando existen condiciones para aplicarla. No hay una dieta idéntica para todas las personas y situaciones médicas.</w:t>
      </w:r>
    </w:p>
    <w:p>
      <w:pPr>
        <w:pStyle w:val="Heading3"/>
      </w:pPr>
      <w:r>
        <w:t>El sueño y el estrés</w:t>
      </w:r>
    </w:p>
    <w:p>
      <w:r>
        <w:t>El sueño participa en procesos relacionados con memoria, atención y regulación emocional. Su privación persistente puede afectar el rendimiento y la seguridad.</w:t>
      </w:r>
    </w:p>
    <w:p>
      <w:r>
        <w:t>El estrés también cumple funciones de adaptación, pero cuando es intenso o prolongado puede asociarse con dificultades de salud. No toda enfermedad es consecuencia del estrés, ni todos los problemas se resuelven aprendiendo a relajarse.</w:t>
      </w:r>
    </w:p>
    <w:p>
      <w:pPr>
        <w:pStyle w:val="Heading3"/>
      </w:pPr>
      <w:r>
        <w:t>El ambiente también influye</w:t>
      </w:r>
    </w:p>
    <w:p>
      <w:r>
        <w:t>La calidad del aire y el agua, las condiciones de vivienda y los riesgos laborales pueden afectar la salud. Muchas exposiciones no dependen exclusivamente de elecciones personales.</w:t>
      </w:r>
    </w:p>
    <w:p>
      <w:r>
        <w:t>Horacio 2 puede enfrentar riesgos en talleres y trabajos técnicos; Horacio 1 puede experimentar consecuencias del sedentarismo. La prevención necesita respuestas adaptadas a cada ambiente.</w:t>
      </w:r>
    </w:p>
    <w:p>
      <w:pPr>
        <w:pStyle w:val="Heading3"/>
      </w:pPr>
      <w:r>
        <w:t>Desigualdad y atención médica</w:t>
      </w:r>
    </w:p>
    <w:p>
      <w:r>
        <w:t>La posibilidad de obtener consultas, diagnósticos y tratamientos oportunos puede modificar la evolución de una enfermedad. El acceso depende de costos, cobertura, transporte, horarios y disponibilidad de profesionales.</w:t>
      </w:r>
    </w:p>
    <w:p>
      <w:r>
        <w:t>Horacio 1 cuenta con más recursos. Horacio 2 puede tener dificultades para ausentarse del trabajo. Esa diferencia no demuestra que uno valore más su salud: revela desigualdades en las condiciones disponibles.</w:t>
      </w:r>
    </w:p>
    <w:p>
      <w:pPr>
        <w:pStyle w:val="Heading3"/>
      </w:pPr>
      <w:r>
        <w:t>Cuando aparece una enfermedad inesperada</w:t>
      </w:r>
    </w:p>
    <w:p>
      <w:r>
        <w:t>Imaginemos que Horacio 1 recibe el diagnóstico de una enfermedad crónica que exige tratamiento continuo. Debe reorganizar sus prioridades y horarios.</w:t>
      </w:r>
    </w:p>
    <w:p>
      <w:r>
        <w:t>Horacio 2 sufre una lesión laboral que le impide trabajar temporalmente. Aunque las afecciones son distintas, ambas afectan ingresos, responsabilidades familiares y proyectos. El impacto de una enfermedad supera con frecuencia sus manifestaciones físicas.</w:t>
      </w:r>
    </w:p>
    <w:p>
      <w:pPr>
        <w:pStyle w:val="Heading3"/>
      </w:pPr>
      <w:r>
        <w:t>La enfermedad no es un castigo moral</w:t>
      </w:r>
    </w:p>
    <w:p>
      <w:r>
        <w:t>Las enfermedades pueden tener causas hereditarias, infecciosas, autoinmunes, degenerativas y de muchas otras clases. Sería injusto suponer que toda persona enferma descuidó su salud.</w:t>
      </w:r>
    </w:p>
    <w:p>
      <w:r>
        <w:t>Incluso cuando determinados hábitos aumentan riesgos, eso no justifica la humillación. Comprender las causas debe servir para mejorar la atención, no para juzgar el valor moral de los pacientes.</w:t>
      </w:r>
    </w:p>
    <w:p>
      <w:pPr>
        <w:pStyle w:val="Heading3"/>
      </w:pPr>
      <w:r>
        <w:t>Discapacidad y realización personal</w:t>
      </w:r>
    </w:p>
    <w:p>
      <w:r>
        <w:t>Una lesión o enfermedad puede producir limitaciones físicas, sensoriales o cognitivas. Pero la discapacidad no equivale a incapacidad absoluta.</w:t>
      </w:r>
    </w:p>
    <w:p>
      <w:r>
        <w:t>Las posibilidades de participación dependen de capacidades individuales, apoyos y barreras del entorno. La accesibilidad y las adaptaciones pueden ampliar oportunidades. La dignidad no depende de la ausencia de enfermedad.</w:t>
      </w:r>
    </w:p>
    <w:p>
      <w:pPr>
        <w:pStyle w:val="Heading3"/>
      </w:pPr>
      <w:r>
        <w:t>La salud mental</w:t>
      </w:r>
    </w:p>
    <w:p>
      <w:r>
        <w:t>La depresión, la ansiedad y otros problemas psicológicos no deben confundirse con debilidad personal. En ellos pueden intervenir factores biológicos, sociales y experiencias adversas.</w:t>
      </w:r>
    </w:p>
    <w:p>
      <w:r>
        <w:t>Horacio 2 podría ser vulnerable a ciertas dificultades por su historia familiar, pero no está destinado a desarrollarlas. Horacio 1 tampoco está protegido por su posición económica. Buscar ayuda profesional puede ser una decisión responsable.</w:t>
      </w:r>
    </w:p>
    <w:p>
      <w:pPr>
        <w:pStyle w:val="Heading3"/>
      </w:pPr>
      <w:r>
        <w:t>Envejecimiento y cambio</w:t>
      </w:r>
    </w:p>
    <w:p>
      <w:r>
        <w:t>Con los años se producen transformaciones fisiológicas, aunque no de la misma manera en todas las personas. Algunas conservan autonomía durante edades avanzadas; otras enfrentan limitaciones antes.</w:t>
      </w:r>
    </w:p>
    <w:p>
      <w:r>
        <w:t>Envejecer no implica necesariamente dejar de aprender, crear o contribuir. La experiencia y los vínculos pueden continuar dando sentido a la existencia.</w:t>
      </w:r>
    </w:p>
    <w:p>
      <w:pPr>
        <w:pStyle w:val="Heading3"/>
      </w:pPr>
      <w:r>
        <w:t>El papel del azar</w:t>
      </w:r>
    </w:p>
    <w:p>
      <w:r>
        <w:t>Una persona puede actuar prudentemente y sufrir un accidente causado por otra. Alguien puede desarrollar una enfermedad sin factores de riesgo conocidos.</w:t>
      </w:r>
    </w:p>
    <w:p>
      <w:r>
        <w:t>Conocer probabilidades no permite predecir cada caso particular. Podemos reducir riesgos, pero no controlar todos los resultados.</w:t>
      </w:r>
    </w:p>
    <w:p>
      <w:pPr>
        <w:pStyle w:val="Heading3"/>
      </w:pPr>
      <w:r>
        <w:t>La diferencia entre riesgo y causa</w:t>
      </w:r>
    </w:p>
    <w:p>
      <w:pPr/>
      <w:r>
        <w:t>En las conversaciones sobre salud se confunden con frecuencia dos conceptos: factor de riesgo y causa demostrada. Si determinada conducta se asocia estadísticamente con una enfermedad, eso no significa que explique todos los casos. Tampoco significa que cada persona expuesta desarrollará el problema. Las probabilidades describen tendencias en grupos; no permiten conocer con certeza la historia médica de un individuo.</w:t>
      </w:r>
    </w:p>
    <w:p>
      <w:pPr/>
      <w:r>
        <w:t>Esta distinción es esencial para evitar culpabilizar a los pacientes. Horacio 1 podría desarrollar una enfermedad a pesar de haber seguido recomendaciones preventivas. Horacio 2 podría mantenerse saludable durante años pese a ciertas exposiciones laborales. Ninguno de esos resultados, considerado aisladamente, invalida el conocimiento científico. La prevención tiene valor porque modifica riesgos, no porque prometa inmunidad absoluta.</w:t>
      </w:r>
    </w:p>
    <w:p>
      <w:pPr>
        <w:pStyle w:val="Heading3"/>
      </w:pPr>
      <w:r>
        <w:t>La familia frente a una enfermedad prolongada</w:t>
      </w:r>
    </w:p>
    <w:p>
      <w:pPr/>
      <w:r>
        <w:t>Cuando una enfermedad exige cuidados continuos, sus consecuencias alcanzan a quienes acompañan al paciente. Puede ser necesario reorganizar horarios, reducir jornadas de trabajo y redistribuir tareas. Los cuidadores también necesitan descanso y apoyo. Su agotamiento no demuestra falta de amor; puede reflejar una carga sostenida que supera los recursos disponibles.</w:t>
      </w:r>
    </w:p>
    <w:p>
      <w:pPr/>
      <w:r>
        <w:t>Una familia con ingresos elevados quizá pueda contratar asistencia o adaptar su vivienda. Otra puede depender de familiares que combinan el cuidado con empleos exigentes. En ambos casos, la atención adecuada requiere información médica comprensible y una distribución realista de responsabilidades. El cuidado no debería descansar silenciosamente sobre una sola persona cuando existen alternativas de colaboración.</w:t>
      </w:r>
    </w:p>
    <w:p>
      <w:pPr>
        <w:pStyle w:val="Heading3"/>
      </w:pPr>
      <w:r>
        <w:t>Reflexión final</w:t>
      </w:r>
    </w:p>
    <w:p>
      <w:r>
        <w:t>La herencia, el ambiente, los hábitos, la atención médica y los acontecimientos imprevistos participan en nuestra salud. Horacio 1 y Horacio 2 cuentan con recursos y riesgos diferentes, pero ninguno es invulnerable.</w:t>
      </w:r>
    </w:p>
    <w:p>
      <w:r>
        <w:t>Porque podemos hacer mucho para proteger nuestra salud, pero nunca llegaremos a controlar completamente todas las circunstancias que la determinan.</w:t>
      </w:r>
    </w:p>
    <w:p>
      <w:r>
        <w:br w:type="page"/>
      </w:r>
    </w:p>
    <w:p>
      <w:pPr>
        <w:pStyle w:val="Heading1"/>
      </w:pPr>
      <w:r>
        <w:t>CAPÍTULO 10</w:t>
      </w:r>
    </w:p>
    <w:p>
      <w:pPr>
        <w:pStyle w:val="Heading2"/>
      </w:pPr>
      <w:r>
        <w:t>EL DINERO, LA POBREZA Y LA DESIGUALDAD DE OPORTUNIDADES</w:t>
      </w:r>
    </w:p>
    <w:p>
      <w:pPr>
        <w:pStyle w:val="Heading3"/>
      </w:pPr>
      <w:r>
        <w:t>El dinero como condicionante</w:t>
      </w:r>
    </w:p>
    <w:p>
      <w:r>
        <w:t>El dinero influye en dónde vivimos, qué educación recibimos, cómo atendemos enfermedades y qué proyectos podemos desarrollar. No garantiza una vida satisfactoria, pero su insuficiencia puede dificultarla considerablemente.</w:t>
      </w:r>
    </w:p>
    <w:p>
      <w:r>
        <w:t>La disponibilidad de recursos amplía las alternativas; la escasez puede obligarnos a aceptar condiciones que no habríamos elegido libremente. El dinero es un medio importante, no una medida del valor humano.</w:t>
      </w:r>
    </w:p>
    <w:p>
      <w:pPr>
        <w:pStyle w:val="Heading3"/>
      </w:pPr>
      <w:r>
        <w:t>La desigualdad desde el nacimiento</w:t>
      </w:r>
    </w:p>
    <w:p>
      <w:r>
        <w:t>Nadie elige las condiciones económicas del hogar donde nace. Algunos niños disponen de libros, tecnología, atención médica y apoyo educativo; otros enfrentan dificultades para satisfacer necesidades elementales.</w:t>
      </w:r>
    </w:p>
    <w:p>
      <w:r>
        <w:t>Estas diferencias no determinan de forma absoluta el destino, pero influyen en las oportunidades. La igualdad de dignidad humana no significa igualdad de condiciones iniciales.</w:t>
      </w:r>
    </w:p>
    <w:p>
      <w:pPr>
        <w:pStyle w:val="Heading3"/>
      </w:pPr>
      <w:r>
        <w:t>Los dos Horacios</w:t>
      </w:r>
    </w:p>
    <w:p>
      <w:r>
        <w:t>Horacio 1 pudo dedicar gran parte de su juventud a prepararse profesionalmente. Horacio 2 necesitó combinar estudios y trabajo. Ambos poseen capacidades, pero no parten del mismo lugar.</w:t>
      </w:r>
    </w:p>
    <w:p>
      <w:r>
        <w:t>Mientras uno puede aprovechar oportunidades de especialización, el otro debe resolver necesidades inmediatas. La diferencia no permite juzgar su inteligencia ni su esfuerzo.</w:t>
      </w:r>
    </w:p>
    <w:p>
      <w:pPr>
        <w:pStyle w:val="Heading3"/>
      </w:pPr>
      <w:r>
        <w:t>La pobreza es más que falta de ingresos</w:t>
      </w:r>
    </w:p>
    <w:p>
      <w:r>
        <w:t>La pobreza puede relacionarse con viviendas inadecuadas, inseguridad alimentaria, dificultades de transporte y acceso limitado a servicios médicos. También reduce la capacidad de enfrentar imprevistos.</w:t>
      </w:r>
    </w:p>
    <w:p>
      <w:r>
        <w:t>Una avería del automóvil puede ser una molestia menor para quien posee ahorros y una crisis para quien depende del vehículo para trabajar. La pobreza implica también una reducción de alternativas.</w:t>
      </w:r>
    </w:p>
    <w:p>
      <w:pPr>
        <w:pStyle w:val="Heading3"/>
      </w:pPr>
      <w:r>
        <w:t>Las necesidades inmediatas</w:t>
      </w:r>
    </w:p>
    <w:p>
      <w:r>
        <w:t>Una persona con seguridad económica puede esperar una oportunidad laboral más conveniente. Quien necesita ingresos urgentes quizá deba aceptar un empleo con escasas posibilidades de progreso.</w:t>
      </w:r>
    </w:p>
    <w:p>
      <w:r>
        <w:t>Horacio 2 podría escoger un trabajo inmediato en lugar de una formación prometedora que no puede costear. No siempre elegimos lo mejor a largo plazo: a veces elegimos lo posible en el presente.</w:t>
      </w:r>
    </w:p>
    <w:p>
      <w:pPr>
        <w:pStyle w:val="Heading3"/>
      </w:pPr>
      <w:r>
        <w:t>El mérito y sus límites</w:t>
      </w:r>
    </w:p>
    <w:p>
      <w:r>
        <w:t>La disciplina, la preparación y la perseverancia favorecen el progreso, pero los resultados también dependen de educación, contactos, salud y circunstancias económicas.</w:t>
      </w:r>
    </w:p>
    <w:p>
      <w:r>
        <w:t>Reconocer desigualdades no niega el esfuerzo personal. Significa evitar la idea de que toda prosperidad es merecida y toda dificultad económica demuestra falta de voluntad.</w:t>
      </w:r>
    </w:p>
    <w:p>
      <w:pPr>
        <w:pStyle w:val="Heading3"/>
      </w:pPr>
      <w:r>
        <w:t>La educación y el trabajo</w:t>
      </w:r>
    </w:p>
    <w:p>
      <w:r>
        <w:t>La educación puede ampliar oportunidades, aunque no garantiza empleo. La formación técnica y los oficios especializados también cumplen funciones esenciales.</w:t>
      </w:r>
    </w:p>
    <w:p>
      <w:r>
        <w:t>Horacio 1 siguió una trayectoria universitaria; Horacio 2 desarrolló habilidades prácticas. El prestigio social o el salario no determinan la dignidad de una profesión.</w:t>
      </w:r>
    </w:p>
    <w:p>
      <w:pPr>
        <w:pStyle w:val="Heading3"/>
      </w:pPr>
      <w:r>
        <w:t>El desempleo</w:t>
      </w:r>
    </w:p>
    <w:p>
      <w:r>
        <w:t>Perder el trabajo puede afectar ingresos, vivienda, autoestima y proyectos. Horacio 1 dispone inicialmente de cierta protección económica cuando su empresa reduce personal.</w:t>
      </w:r>
    </w:p>
    <w:p>
      <w:r>
        <w:t>Horacio 2, ante una interrupción laboral, puede enfrentar necesidades inmediatas. Un acontecimiento semejante produce efectos distintos según los recursos disponibles.</w:t>
      </w:r>
    </w:p>
    <w:p>
      <w:pPr>
        <w:pStyle w:val="Heading3"/>
      </w:pPr>
      <w:r>
        <w:t>Ahorro y planificación</w:t>
      </w:r>
    </w:p>
    <w:p>
      <w:r>
        <w:t>Ahorrar puede ayudar ante emergencias y proporcionar mayor libertad. Pero no todas las familias tienen ingresos suficientes para hacerlo.</w:t>
      </w:r>
    </w:p>
    <w:p>
      <w:r>
        <w:t>Horacio 1 debe aprender que un salario elevado no garantiza seguridad permanente. Horacio 2 procura construir una reserva modesta. En ambos casos, el ahorro es útil, aunque no elimina todos los riesgos.</w:t>
      </w:r>
    </w:p>
    <w:p>
      <w:pPr>
        <w:pStyle w:val="Heading3"/>
      </w:pPr>
      <w:r>
        <w:t>Las deudas</w:t>
      </w:r>
    </w:p>
    <w:p>
      <w:r>
        <w:t>El crédito puede facilitar una vivienda o un negocio, pero las obligaciones excesivas limitan la libertad económica. Las deudas pueden surgir por imprudencia o por emergencias imprevistas.</w:t>
      </w:r>
    </w:p>
    <w:p>
      <w:r>
        <w:t>Horacio 1 podría endeudarse para sostener un nivel de vida costoso; Horacio 2, para resolver una necesidad urgente. Las causas importan tanto como las consecuencias.</w:t>
      </w:r>
    </w:p>
    <w:p>
      <w:pPr>
        <w:pStyle w:val="Heading3"/>
      </w:pPr>
      <w:r>
        <w:t>El consumismo</w:t>
      </w:r>
    </w:p>
    <w:p>
      <w:r>
        <w:t>Los bienes materiales pueden convertirse en símbolos de prestigio. Sin embargo, la dignidad no aumenta con el precio de las pertenencias.</w:t>
      </w:r>
    </w:p>
    <w:p>
      <w:r>
        <w:t>La búsqueda permanente de reconocimiento mediante el consumo puede producir frustración. Siempre habrá alguien que posea más. Vivir de acuerdo con las posibilidades reales puede aportar mayor tranquilidad que mantener una imagen artificial de riqueza.</w:t>
      </w:r>
    </w:p>
    <w:p>
      <w:pPr>
        <w:pStyle w:val="Heading3"/>
      </w:pPr>
      <w:r>
        <w:t>El dinero y la familia</w:t>
      </w:r>
    </w:p>
    <w:p>
      <w:r>
        <w:t>Las dificultades financieras pueden generar conflictos de pareja, pero también surgen disputas en familias acomodadas por herencias o negocios.</w:t>
      </w:r>
    </w:p>
    <w:p>
      <w:r>
        <w:t>Los acuerdos económicos claros pueden reducir malentendidos. Cuando el dinero se utiliza para controlar o privar deliberadamente a otro de recursos necesarios, puede existir abuso económico.</w:t>
      </w:r>
    </w:p>
    <w:p>
      <w:pPr>
        <w:pStyle w:val="Heading3"/>
      </w:pPr>
      <w:r>
        <w:t>¿Puede comprar la felicidad?</w:t>
      </w:r>
    </w:p>
    <w:p>
      <w:r>
        <w:t>Los recursos suficientes para satisfacer necesidades básicas pueden reducir preocupaciones y facilitar oportunidades. Pero el bienestar depende también de relaciones afectivas, salud, propósito y ambiente social.</w:t>
      </w:r>
    </w:p>
    <w:p>
      <w:r>
        <w:t>No existe una cantidad universal de dinero que garantice felicidad. La riqueza puede mejorar condiciones de vida sin resolver todos los problemas humanos.</w:t>
      </w:r>
    </w:p>
    <w:p>
      <w:pPr>
        <w:pStyle w:val="Heading3"/>
      </w:pPr>
      <w:r>
        <w:t>La dignidad y la movilidad social</w:t>
      </w:r>
    </w:p>
    <w:p>
      <w:r>
        <w:t>La pobreza no determina inteligencia, honestidad ni valor moral. Horacio 2 no vale menos que Horacio 1 por su origen.</w:t>
      </w:r>
    </w:p>
    <w:p>
      <w:r>
        <w:t>La movilidad económica es posible, pero sus oportunidades dependen de educación, salud, trabajo, redes de apoyo y condiciones sociales. Las historias excepcionales de superación no demuestran que todos parten con las mismas posibilidades.</w:t>
      </w:r>
    </w:p>
    <w:p>
      <w:pPr>
        <w:pStyle w:val="Heading3"/>
      </w:pPr>
      <w:r>
        <w:t>La riqueza heredada</w:t>
      </w:r>
    </w:p>
    <w:p>
      <w:r>
        <w:t>El patrimonio familiar puede facilitar estudios, vivienda o emprendimientos. Estas ventajas pueden acumularse durante generaciones.</w:t>
      </w:r>
    </w:p>
    <w:p>
      <w:r>
        <w:t>Los hijos de Horacio 1 podrían recibir apoyos materiales que no estarán igualmente disponibles para los de Horacio 2. También se transmiten conocimientos, hábitos y vínculos que influyen en el desarrollo.</w:t>
      </w:r>
    </w:p>
    <w:p>
      <w:pPr>
        <w:pStyle w:val="Heading3"/>
      </w:pPr>
      <w:r>
        <w:t>La suerte y la preparación</w:t>
      </w:r>
    </w:p>
    <w:p>
      <w:r>
        <w:t>Una oportunidad laboral, un encuentro fortuito o una crisis económica pueden cambiar una trayectoria. Horacio 2 progresa, en parte, porque un cliente reconoce sus habilidades.</w:t>
      </w:r>
    </w:p>
    <w:p>
      <w:r>
        <w:t>El encuentro fue inesperado; la preparación no. El mérito y el azar pueden intervenir simultáneamente en los resultados económicos.</w:t>
      </w:r>
    </w:p>
    <w:p>
      <w:pPr>
        <w:pStyle w:val="Heading3"/>
      </w:pPr>
      <w:r>
        <w:t>Responsabilidad individual y social</w:t>
      </w:r>
    </w:p>
    <w:p>
      <w:r>
        <w:t>La sociedad necesita esfuerzo, preparación y administración responsable. También necesita instituciones confiables, educación accesible y protección frente a abusos.</w:t>
      </w:r>
    </w:p>
    <w:p>
      <w:r>
        <w:t>El desafío consiste en combinar responsabilidad personal con condiciones que reduzcan obstáculos injustificados. No se trata de garantizar resultados idénticos, sino de ampliar oportunidades razonables.</w:t>
      </w:r>
    </w:p>
    <w:p>
      <w:pPr>
        <w:pStyle w:val="Heading3"/>
      </w:pPr>
      <w:r>
        <w:t>La diferencia entre ingreso, patrimonio y seguridad</w:t>
      </w:r>
    </w:p>
    <w:p>
      <w:pPr/>
      <w:r>
        <w:t>Dos personas pueden recibir el mismo salario y encontrarse en situaciones económicas muy distintas. Una quizá posea vivienda propia y ahorros; la otra puede sostener a varios familiares, pagar alquiler y afrontar deudas. Por eso los ingresos mensuales no describen por completo la seguridad financiera. También importan el patrimonio, las obligaciones y la capacidad de afrontar imprevistos.</w:t>
      </w:r>
    </w:p>
    <w:p>
      <w:pPr/>
      <w:r>
        <w:t>Horacio 1 puede percibir un ingreso mayor que Horacio 2, pero comprometer buena parte de él en gastos fijos elevados. Horacio 2 podría disponer de menos dinero y, sin embargo, administrar prudentemente sus compromisos. No se trata de convertir la austeridad en una solución universal: cuando los ingresos son insuficientes, ninguna organización elimina la escasez. Se trata de comprender que prosperidad aparente y seguridad real no son sinónimos.</w:t>
      </w:r>
    </w:p>
    <w:p>
      <w:pPr>
        <w:pStyle w:val="Heading3"/>
      </w:pPr>
      <w:r>
        <w:t>La movilidad social no es una escalera idéntica para todos</w:t>
      </w:r>
    </w:p>
    <w:p>
      <w:pPr/>
      <w:r>
        <w:t>La expresión movilidad social describe cambios en la posición económica o social de una persona o familia. Puede producirse mediante educación, empleo, emprendimiento o acumulación de patrimonio. Sin embargo, sus posibilidades varían según el lugar, la época, las instituciones y las condiciones familiares.</w:t>
      </w:r>
    </w:p>
    <w:p>
      <w:pPr/>
      <w:r>
        <w:t>Horacio 2 puede avanzar profesionalmente gracias a su preparación técnica y a una oportunidad inesperada. Pero sería injusto utilizar su historia para reprochar a otros que no alcanzaron resultados semejantes. Algunos enfrentan enfermedades, responsabilidades de cuidado o mercados laborales con pocas oportunidades. Reconocer esas diferencias permite valorar el esfuerzo sin convertir cada resultado económico en un juicio moral.</w:t>
      </w:r>
    </w:p>
    <w:p>
      <w:pPr>
        <w:pStyle w:val="Heading3"/>
      </w:pPr>
      <w:r>
        <w:t>Reflexión final</w:t>
      </w:r>
    </w:p>
    <w:p>
      <w:r>
        <w:t>El dinero puede facilitar educación, salud, vivienda y seguridad. Su insuficiencia limita opciones; su abundancia no garantiza bondad ni satisfacción.</w:t>
      </w:r>
    </w:p>
    <w:p>
      <w:r>
        <w:t>Horacio 1 y Horacio 2 afrontan circunstancias diferentes. Sus resultados dependerán de decisiones, esfuerzo, estructuras sociales y acontecimientos imprevistos. Porque el dinero puede determinar muchas oportunidades, pero jamás debería determinar el valor que concedemos a una vida humana.</w:t>
      </w:r>
    </w:p>
    <w:p>
      <w:r>
        <w:br w:type="page"/>
      </w:r>
    </w:p>
    <w:p>
      <w:pPr>
        <w:pStyle w:val="Heading1"/>
      </w:pPr>
      <w:r>
        <w:t>CONCLUSIÓN: ENTRE LAS CIRCUNSTANCIAS Y LA LIBERTAD</w:t>
      </w:r>
    </w:p>
    <w:p>
      <w:r>
        <w:t>¿Hasta qué punto somos dueños de nuestro destino y hasta qué punto somos el resultado de circunstancias que nunca elegimos? No existe una respuesta sencilla. La vida humana se desarrolla en la interacción constante entre lo recibido, lo vivido, lo decidido y lo inesperado.</w:t>
      </w:r>
    </w:p>
    <w:p>
      <w:r>
        <w:t>La comparación entre Horacio 1 y Horacio 2 nos recuerda que dos personas igualmente valiosas pueden disponer de recursos y oportunidades muy diferentes. Reconocer esa realidad no equivale a negar la iniciativa individual. Significa comprender que el esfuerzo se ejerce siempre dentro de unas condiciones concretas.</w:t>
      </w:r>
    </w:p>
    <w:p>
      <w:r>
        <w:t>Una experiencia dolorosa puede dejar huellas profundas, pero también puede convertirse, con apoyo y tiempo, en ocasión de aprendizaje. Una ventaja inicial puede abrir puertas, pero no asegura sensatez ni felicidad. El azar puede alterar planes; la preparación y la solidaridad pueden ayudar a responder.</w:t>
      </w:r>
    </w:p>
    <w:p>
      <w:r>
        <w:t>Quizá la conclusión más útil sea esta: no elegimos el punto de partida, pero podemos intervenir, hasta donde nuestras posibilidades lo permitan, en el camino que sigue. Y cuando ayudamos a mejorar las condiciones de otros, ampliamos también su libertad real.</w:t>
      </w:r>
    </w:p>
    <w:p>
      <w:r>
        <w:br w:type="page"/>
      </w:r>
    </w:p>
    <w:p>
      <w:pPr>
        <w:pStyle w:val="Heading1"/>
      </w:pPr>
      <w:r>
        <w:t>RESUMEN Y REFLEXIÓN PARA EL LECTOR</w:t>
      </w:r>
    </w:p>
    <w:p>
      <w:r>
        <w:t>Los diez capítulos han examinado influencias biológicas, familiares, educativas, sociales, afectivas y económicas, junto con las experiencias y circunstancias que intervienen en nuestras decisiones. No actúan por separado: suelen reforzarse, compensarse o contradecirse.</w:t>
      </w:r>
    </w:p>
    <w:p>
      <w:r>
        <w:t>Conviene preguntarnos qué circunstancias nos favorecieron, cuáles nos limitaron y qué oportunidades pudimos aprovechar gracias a la ayuda de otros. También vale la pena reconocer cuándo nuestras decisiones mejoraron o empeoraron una situación.</w:t>
      </w:r>
    </w:p>
    <w:p>
      <w:r>
        <w:t>Comprender los condicionantes de la vida no debe servir para justificar cualquier conducta ni para culpar a quienes afrontan dificultades. Su utilidad está en cultivar prudencia al juzgar, gratitud ante los apoyos recibidos y responsabilidad frente a nuestras posibilidades presentes.</w:t>
      </w:r>
    </w:p>
    <w:p>
      <w:r>
        <w:br w:type="page"/>
      </w:r>
    </w:p>
    <w:p>
      <w:pPr>
        <w:pStyle w:val="Heading1"/>
      </w:pPr>
      <w:r>
        <w:t>NOTA DEL AUTOR</w:t>
      </w:r>
    </w:p>
    <w:p>
      <w:r>
        <w:t>He escrito estas páginas con el deseo de comprender mejor al ser humano y de invitar a otros a pensar en los factores que modelan nuestras vidas. No busco ofrecer una fórmula universal del éxito ni una explicación definitiva de cada destino.</w:t>
      </w:r>
    </w:p>
    <w:p>
      <w:r>
        <w:t>Mi propósito es compartir preguntas, observaciones y reflexiones en un lenguaje accesible. Confío en que el lector encuentre aquí motivos para mirar con más comprensión su propia historia y la de quienes lo rodean.</w:t>
      </w:r>
    </w:p>
    <w:p>
      <w:r>
        <w:t>MIGUEL EUGENIO SANFIEL</w:t>
      </w:r>
    </w:p>
    <w:p>
      <w:r>
        <w:br w:type="page"/>
      </w:r>
    </w:p>
    <w:p>
      <w:pPr>
        <w:pStyle w:val="Heading1"/>
      </w:pPr>
      <w:r>
        <w:t>BIBLIOGRAFÍA Y FUENTES</w:t>
      </w:r>
    </w:p>
    <w:p>
      <w:pPr>
        <w:spacing w:after="40"/>
      </w:pPr>
      <w:r>
        <w:rPr>
          <w:sz w:val="22"/>
        </w:rPr>
        <w:t>Organización Mundial de la Salud, Comisión sobre Determinantes Sociales de la Salud (2008). Subsanar las desigualdades en una generación. Informe final.</w:t>
      </w:r>
    </w:p>
    <w:p>
      <w:pPr>
        <w:spacing w:after="40"/>
      </w:pPr>
      <w:r>
        <w:rPr>
          <w:sz w:val="22"/>
        </w:rPr>
        <w:t>Organización Mundial de la Salud (2022). Informe mundial sobre salud mental: transformar la salud mental para todos.</w:t>
      </w:r>
    </w:p>
    <w:p>
      <w:pPr>
        <w:spacing w:after="40"/>
      </w:pPr>
      <w:r>
        <w:rPr>
          <w:sz w:val="22"/>
        </w:rPr>
        <w:t>UNESCO (2020). Informe de seguimiento de la educación en el mundo 2020: Inclusión y educación: todos y todas sin excepción.</w:t>
      </w:r>
    </w:p>
    <w:p>
      <w:pPr>
        <w:spacing w:after="40"/>
      </w:pPr>
      <w:r>
        <w:rPr>
          <w:sz w:val="22"/>
        </w:rPr>
        <w:t>OCDE (2018). A Broken Social Elevator? How to Promote Social Mobility.</w:t>
      </w:r>
    </w:p>
    <w:p>
      <w:pPr>
        <w:spacing w:after="40"/>
      </w:pPr>
      <w:r>
        <w:rPr>
          <w:sz w:val="22"/>
        </w:rPr>
        <w:t>UNICEF (2019). Estado Mundial de la Infancia 2019: Niños, alimentos y nutrición.</w:t>
      </w:r>
    </w:p>
    <w:p>
      <w:pPr>
        <w:spacing w:after="40"/>
      </w:pPr>
      <w:r>
        <w:rPr>
          <w:sz w:val="22"/>
        </w:rPr>
        <w:t>Centros para el Control y la Prevención de Enfermedades (CDC). Trastornos del espectro alcohólico fetal (TEAF): información de salud pública, sitio institucional.</w:t>
      </w:r>
    </w:p>
    <w:sectPr w:rsidR="00FC693F" w:rsidRPr="0006063C" w:rsidSect="00034616">
      <w:footerReference w:type="default" r:id="rId9"/>
      <w:pgSz w:w="8640" w:h="12960"/>
      <w:pgMar w:top="1037" w:right="936"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r>
    <w:r>
      <w:instrText xml:space="preserve"> PAGE </w:instrTex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300" w:lineRule="auto"/>
    </w:pPr>
    <w:rPr>
      <w:rFonts w:ascii="Garamond" w:hAnsi="Garamond"/>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0"/>
      <w:outlineLvl w:val="0"/>
    </w:pPr>
    <w:rPr>
      <w:rFonts w:asciiTheme="majorHAnsi" w:eastAsiaTheme="majorEastAsia" w:hAnsiTheme="majorHAnsi" w:cstheme="majorBidi" w:ascii="Garamond" w:hAnsi="Garamond"/>
      <w:b/>
      <w:bCs/>
      <w:sz w:val="32"/>
      <w:szCs w:val="28"/>
    </w:rPr>
  </w:style>
  <w:style w:type="paragraph" w:styleId="Heading2">
    <w:name w:val="heading 2"/>
    <w:basedOn w:val="Normal"/>
    <w:next w:val="Normal"/>
    <w:link w:val="Heading2Char"/>
    <w:uiPriority w:val="9"/>
    <w:unhideWhenUsed/>
    <w:qFormat/>
    <w:rsid w:val="00FC693F"/>
    <w:pPr>
      <w:keepNext/>
      <w:keepLines/>
      <w:widowControl/>
      <w:spacing w:before="200" w:after="0"/>
      <w:outlineLvl w:val="1"/>
    </w:pPr>
    <w:rPr>
      <w:rFonts w:asciiTheme="majorHAnsi" w:eastAsiaTheme="majorEastAsia" w:hAnsiTheme="majorHAnsi" w:cstheme="majorBidi" w:ascii="Garamond" w:hAnsi="Garamond"/>
      <w:b/>
      <w:bCs/>
      <w:sz w:val="32"/>
      <w:szCs w:val="26"/>
    </w:rPr>
  </w:style>
  <w:style w:type="paragraph" w:styleId="Heading3">
    <w:name w:val="heading 3"/>
    <w:basedOn w:val="Normal"/>
    <w:next w:val="Normal"/>
    <w:link w:val="Heading3Char"/>
    <w:uiPriority w:val="9"/>
    <w:unhideWhenUsed/>
    <w:qFormat/>
    <w:rsid w:val="00FC693F"/>
    <w:pPr>
      <w:keepNext/>
      <w:keepLines/>
      <w:widowControl/>
      <w:spacing w:before="200" w:after="0"/>
      <w:outlineLvl w:val="2"/>
    </w:pPr>
    <w:rPr>
      <w:rFonts w:asciiTheme="majorHAnsi" w:eastAsiaTheme="majorEastAsia" w:hAnsiTheme="majorHAnsi" w:cstheme="majorBidi" w:ascii="Garamond" w:hAnsi="Garamond"/>
      <w:b/>
      <w:bCs/>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Los diez grandes condicionantes de la vida humana</dc:title>
  <dc:subject/>
  <dc:creator>Miguel Eugenio Sanfiel</dc:creator>
  <cp:keywords/>
  <dc:description>generated by python-docx</dc:description>
  <cp:lastModifiedBy/>
  <cp:revision>1</cp:revision>
  <dcterms:created xsi:type="dcterms:W3CDTF">2013-12-23T23:15:00Z</dcterms:created>
  <dcterms:modified xsi:type="dcterms:W3CDTF">2013-12-23T23:15:00Z</dcterms:modified>
  <cp:category/>
</cp:coreProperties>
</file>